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C6BB05" w14:textId="77777777" w:rsidR="002C4C24" w:rsidRDefault="002C4C24">
      <w:pPr>
        <w:rPr>
          <w:sz w:val="24"/>
          <w:szCs w:val="24"/>
        </w:rPr>
      </w:pPr>
    </w:p>
    <w:p w14:paraId="07C6BB06" w14:textId="77777777" w:rsidR="002C4C24" w:rsidRDefault="002C4C24"/>
    <w:p w14:paraId="07C6BB0B" w14:textId="77777777" w:rsidR="002C4C24" w:rsidRDefault="002C4C24"/>
    <w:p w14:paraId="07C6BB0C" w14:textId="77777777" w:rsidR="002C4C24" w:rsidRDefault="002C4C24"/>
    <w:p w14:paraId="07C6BB0D" w14:textId="77777777" w:rsidR="002C4C24" w:rsidRPr="00DE5A2C" w:rsidRDefault="002C4C24">
      <w:pPr>
        <w:pStyle w:val="Zhlav"/>
        <w:tabs>
          <w:tab w:val="clear" w:pos="4536"/>
          <w:tab w:val="clear" w:pos="9072"/>
        </w:tabs>
        <w:rPr>
          <w:sz w:val="16"/>
        </w:rPr>
      </w:pPr>
    </w:p>
    <w:p w14:paraId="07C6BB0E" w14:textId="77777777" w:rsidR="002C4C24" w:rsidRPr="00DE5A2C" w:rsidRDefault="002C4C24">
      <w:pPr>
        <w:rPr>
          <w:sz w:val="16"/>
        </w:rPr>
      </w:pPr>
    </w:p>
    <w:p w14:paraId="07C6BB0F" w14:textId="77777777" w:rsidR="002C4C24" w:rsidRPr="00DE5A2C" w:rsidRDefault="002C4C24">
      <w:pPr>
        <w:rPr>
          <w:sz w:val="16"/>
        </w:rPr>
      </w:pPr>
    </w:p>
    <w:p w14:paraId="07C6BB10" w14:textId="77777777" w:rsidR="002C4C24" w:rsidRPr="00DE5A2C" w:rsidRDefault="002C4C24">
      <w:pPr>
        <w:rPr>
          <w:sz w:val="16"/>
        </w:rPr>
      </w:pPr>
    </w:p>
    <w:p w14:paraId="07C6BB11" w14:textId="77777777" w:rsidR="00E73626" w:rsidRPr="00DE5A2C" w:rsidRDefault="00E73626" w:rsidP="00E73626">
      <w:pPr>
        <w:rPr>
          <w:sz w:val="16"/>
        </w:rPr>
      </w:pPr>
    </w:p>
    <w:p w14:paraId="07C6BB12" w14:textId="77777777" w:rsidR="00E73626" w:rsidRPr="00DE5A2C" w:rsidRDefault="00E73626" w:rsidP="00E73626">
      <w:pPr>
        <w:rPr>
          <w:sz w:val="16"/>
        </w:rPr>
      </w:pPr>
    </w:p>
    <w:p w14:paraId="07C6BB13" w14:textId="72EED900" w:rsidR="00E73626" w:rsidRPr="00BE6C39" w:rsidRDefault="00E73626" w:rsidP="00BE6C39">
      <w:pPr>
        <w:pStyle w:val="Odstavecseseznamem"/>
        <w:numPr>
          <w:ilvl w:val="0"/>
          <w:numId w:val="18"/>
        </w:num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jc w:val="center"/>
        <w:outlineLvl w:val="0"/>
        <w:rPr>
          <w:rFonts w:cs="Arial"/>
          <w:b/>
          <w:bCs/>
          <w:sz w:val="40"/>
          <w:szCs w:val="48"/>
        </w:rPr>
      </w:pPr>
      <w:r w:rsidRPr="00BE6C39">
        <w:rPr>
          <w:rFonts w:cs="Arial"/>
          <w:b/>
          <w:bCs/>
          <w:sz w:val="40"/>
          <w:szCs w:val="48"/>
        </w:rPr>
        <w:t>PRŮVODNÍ ZPRÁVA</w:t>
      </w:r>
    </w:p>
    <w:p w14:paraId="7E85ED55" w14:textId="6240E326" w:rsidR="00BE6C39" w:rsidRDefault="00BE6C39" w:rsidP="00BE6C39">
      <w:pPr>
        <w:pStyle w:val="Odstavecseseznamem"/>
        <w:numPr>
          <w:ilvl w:val="0"/>
          <w:numId w:val="18"/>
        </w:num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jc w:val="center"/>
        <w:outlineLvl w:val="0"/>
        <w:rPr>
          <w:rFonts w:cs="Arial"/>
          <w:b/>
          <w:bCs/>
          <w:sz w:val="40"/>
          <w:szCs w:val="48"/>
        </w:rPr>
      </w:pPr>
      <w:r>
        <w:rPr>
          <w:rFonts w:cs="Arial"/>
          <w:b/>
          <w:bCs/>
          <w:sz w:val="40"/>
          <w:szCs w:val="48"/>
        </w:rPr>
        <w:t>SOUHRNNÁ TECHNICKÁ ZPRÁVA</w:t>
      </w:r>
    </w:p>
    <w:p w14:paraId="07C6BB14" w14:textId="77777777" w:rsidR="00E73626" w:rsidRPr="00DE5A2C" w:rsidRDefault="00E73626" w:rsidP="00E73626">
      <w:pPr>
        <w:rPr>
          <w:rFonts w:ascii="Arial" w:hAnsi="Arial" w:cs="Arial"/>
          <w:sz w:val="24"/>
          <w:szCs w:val="32"/>
        </w:rPr>
      </w:pPr>
      <w:r w:rsidRPr="00DE5A2C">
        <w:rPr>
          <w:rFonts w:ascii="Arial" w:hAnsi="Arial" w:cs="Arial"/>
          <w:sz w:val="24"/>
          <w:szCs w:val="32"/>
        </w:rPr>
        <w:t xml:space="preserve">                                    </w:t>
      </w:r>
    </w:p>
    <w:p w14:paraId="07C6BB15" w14:textId="77777777" w:rsidR="00E73626" w:rsidRDefault="00E73626" w:rsidP="00E73626">
      <w:pPr>
        <w:pStyle w:val="Nadpis5"/>
        <w:rPr>
          <w:sz w:val="24"/>
        </w:rPr>
      </w:pPr>
    </w:p>
    <w:p w14:paraId="3A8E2FB0" w14:textId="77777777" w:rsidR="00AB2841" w:rsidRPr="00AB2841" w:rsidRDefault="00AB2841" w:rsidP="00AB2841"/>
    <w:p w14:paraId="07C6BB16" w14:textId="302CF173" w:rsidR="00E73626" w:rsidRPr="00DE5A2C" w:rsidRDefault="00E73626" w:rsidP="00AF5FA4">
      <w:pPr>
        <w:pStyle w:val="Nadpis5"/>
        <w:rPr>
          <w:sz w:val="24"/>
          <w:u w:val="single"/>
        </w:rPr>
      </w:pPr>
      <w:r w:rsidRPr="00DE5A2C">
        <w:rPr>
          <w:sz w:val="24"/>
          <w:u w:val="single"/>
        </w:rPr>
        <w:t xml:space="preserve">PRO </w:t>
      </w:r>
      <w:r w:rsidR="00967C57">
        <w:rPr>
          <w:sz w:val="24"/>
          <w:u w:val="single"/>
        </w:rPr>
        <w:t>PROVEDENÍ STAVBY</w:t>
      </w:r>
    </w:p>
    <w:p w14:paraId="07C6BB17" w14:textId="77777777" w:rsidR="00E73626" w:rsidRPr="00DE5A2C" w:rsidRDefault="00E73626" w:rsidP="00E73626">
      <w:pPr>
        <w:rPr>
          <w:rFonts w:ascii="Arial" w:hAnsi="Arial" w:cs="Arial"/>
          <w:sz w:val="40"/>
          <w:szCs w:val="48"/>
        </w:rPr>
      </w:pPr>
    </w:p>
    <w:p w14:paraId="07C6BB18" w14:textId="77777777" w:rsidR="00E73626" w:rsidRPr="00DE5A2C" w:rsidRDefault="00E73626" w:rsidP="00E73626">
      <w:pPr>
        <w:rPr>
          <w:rFonts w:ascii="Arial" w:hAnsi="Arial" w:cs="Arial"/>
          <w:sz w:val="40"/>
          <w:szCs w:val="48"/>
        </w:rPr>
      </w:pPr>
    </w:p>
    <w:p w14:paraId="07C6BB19" w14:textId="77777777" w:rsidR="00E73626" w:rsidRPr="00DE5A2C" w:rsidRDefault="00E73626" w:rsidP="00E73626">
      <w:pPr>
        <w:pBdr>
          <w:top w:val="single" w:sz="6" w:space="0" w:color="auto" w:shadow="1"/>
          <w:left w:val="single" w:sz="6" w:space="0" w:color="auto" w:shadow="1"/>
          <w:bottom w:val="single" w:sz="6" w:space="0" w:color="auto" w:shadow="1"/>
          <w:right w:val="single" w:sz="6" w:space="0" w:color="auto" w:shadow="1"/>
        </w:pBdr>
        <w:jc w:val="center"/>
        <w:rPr>
          <w:rFonts w:ascii="Arial" w:hAnsi="Arial" w:cs="Arial"/>
          <w:b/>
          <w:bCs/>
          <w:sz w:val="28"/>
          <w:szCs w:val="36"/>
        </w:rPr>
      </w:pPr>
    </w:p>
    <w:p w14:paraId="07C6BB1A" w14:textId="614129E1" w:rsidR="00E73626" w:rsidRPr="0083080D" w:rsidRDefault="00131A56" w:rsidP="002F4314">
      <w:pPr>
        <w:pStyle w:val="Nadpis6"/>
        <w:spacing w:line="360" w:lineRule="auto"/>
        <w:rPr>
          <w:b/>
          <w:sz w:val="40"/>
          <w:szCs w:val="32"/>
        </w:rPr>
      </w:pPr>
      <w:r>
        <w:rPr>
          <w:b/>
          <w:sz w:val="40"/>
          <w:szCs w:val="32"/>
        </w:rPr>
        <w:t>SUS MORAVSKÝ KRUMLOV</w:t>
      </w:r>
    </w:p>
    <w:p w14:paraId="07C6BB1B" w14:textId="742CCFFC" w:rsidR="00E73626" w:rsidRPr="00DB2F00" w:rsidRDefault="00131A56" w:rsidP="002F4314">
      <w:pPr>
        <w:pStyle w:val="Nadpis6"/>
        <w:spacing w:line="360" w:lineRule="auto"/>
        <w:rPr>
          <w:b/>
          <w:sz w:val="30"/>
          <w:szCs w:val="30"/>
        </w:rPr>
      </w:pPr>
      <w:r>
        <w:rPr>
          <w:b/>
          <w:sz w:val="30"/>
          <w:szCs w:val="30"/>
        </w:rPr>
        <w:t>NOVOSTAVBA SKLADOVACÍCH BOXŮ POSYPOVÉHO MATERIÁLU</w:t>
      </w:r>
      <w:r w:rsidR="00F5161B">
        <w:rPr>
          <w:b/>
          <w:sz w:val="30"/>
          <w:szCs w:val="30"/>
        </w:rPr>
        <w:t xml:space="preserve"> </w:t>
      </w:r>
    </w:p>
    <w:p w14:paraId="6B9500D6" w14:textId="77777777" w:rsidR="00DB2F00" w:rsidRDefault="00DB2F00" w:rsidP="00E73626">
      <w:pPr>
        <w:pStyle w:val="Nadpis6"/>
        <w:rPr>
          <w:b/>
          <w:sz w:val="32"/>
          <w:szCs w:val="32"/>
        </w:rPr>
      </w:pPr>
    </w:p>
    <w:p w14:paraId="24CF38BD" w14:textId="567AE40D" w:rsidR="000A114E" w:rsidRDefault="005961FF" w:rsidP="00E73626">
      <w:pPr>
        <w:pStyle w:val="Nadpis6"/>
        <w:rPr>
          <w:b/>
          <w:sz w:val="32"/>
          <w:szCs w:val="32"/>
        </w:rPr>
      </w:pPr>
      <w:r w:rsidRPr="00B16D36">
        <w:rPr>
          <w:b/>
          <w:sz w:val="32"/>
          <w:szCs w:val="32"/>
        </w:rPr>
        <w:t xml:space="preserve">parc.č. </w:t>
      </w:r>
      <w:r w:rsidR="00131A56">
        <w:rPr>
          <w:b/>
          <w:sz w:val="32"/>
          <w:szCs w:val="32"/>
        </w:rPr>
        <w:t>1600/1; 1601/2</w:t>
      </w:r>
    </w:p>
    <w:p w14:paraId="07C6BB1D" w14:textId="79B2FF41" w:rsidR="00E73626" w:rsidRPr="00B16D36" w:rsidRDefault="005961FF" w:rsidP="00E73626">
      <w:pPr>
        <w:pStyle w:val="Nadpis6"/>
        <w:rPr>
          <w:b/>
          <w:sz w:val="32"/>
          <w:szCs w:val="32"/>
        </w:rPr>
      </w:pPr>
      <w:r w:rsidRPr="00B16D36">
        <w:rPr>
          <w:b/>
          <w:sz w:val="32"/>
          <w:szCs w:val="32"/>
        </w:rPr>
        <w:t xml:space="preserve"> k.ú. </w:t>
      </w:r>
      <w:r w:rsidR="00131A56">
        <w:rPr>
          <w:b/>
          <w:sz w:val="32"/>
          <w:szCs w:val="32"/>
        </w:rPr>
        <w:t>Moravský Krumlov</w:t>
      </w:r>
    </w:p>
    <w:p w14:paraId="07C6BB1E" w14:textId="77777777" w:rsidR="00E73626" w:rsidRPr="00DE5A2C" w:rsidRDefault="00E73626" w:rsidP="005961FF">
      <w:pPr>
        <w:pStyle w:val="Nadpis6"/>
        <w:tabs>
          <w:tab w:val="center" w:pos="4535"/>
          <w:tab w:val="right" w:pos="9071"/>
        </w:tabs>
        <w:jc w:val="left"/>
        <w:rPr>
          <w:sz w:val="28"/>
        </w:rPr>
      </w:pPr>
      <w:r w:rsidRPr="00DE5A2C">
        <w:rPr>
          <w:sz w:val="28"/>
        </w:rPr>
        <w:tab/>
        <w:t xml:space="preserve"> </w:t>
      </w:r>
    </w:p>
    <w:p w14:paraId="07C6BB1F" w14:textId="77777777" w:rsidR="00E73626" w:rsidRPr="00DE5A2C" w:rsidRDefault="00E73626" w:rsidP="00E73626">
      <w:pPr>
        <w:pBdr>
          <w:top w:val="single" w:sz="6" w:space="0" w:color="auto" w:shadow="1"/>
          <w:left w:val="single" w:sz="6" w:space="0" w:color="auto" w:shadow="1"/>
          <w:bottom w:val="single" w:sz="6" w:space="0" w:color="auto" w:shadow="1"/>
          <w:right w:val="single" w:sz="6" w:space="0" w:color="auto" w:shadow="1"/>
        </w:pBdr>
        <w:jc w:val="center"/>
        <w:rPr>
          <w:rFonts w:ascii="Arial" w:hAnsi="Arial" w:cs="Arial"/>
          <w:sz w:val="24"/>
          <w:szCs w:val="32"/>
        </w:rPr>
      </w:pPr>
    </w:p>
    <w:p w14:paraId="07C6BB20" w14:textId="77777777" w:rsidR="00E73626" w:rsidRPr="00DE5A2C" w:rsidRDefault="00E73626" w:rsidP="00E73626">
      <w:pPr>
        <w:rPr>
          <w:rFonts w:ascii="Arial" w:hAnsi="Arial" w:cs="Arial"/>
          <w:sz w:val="24"/>
          <w:szCs w:val="32"/>
        </w:rPr>
      </w:pPr>
      <w:r w:rsidRPr="00DE5A2C">
        <w:rPr>
          <w:rFonts w:ascii="Arial" w:hAnsi="Arial" w:cs="Arial"/>
          <w:sz w:val="24"/>
          <w:szCs w:val="32"/>
        </w:rPr>
        <w:t xml:space="preserve">   </w:t>
      </w:r>
    </w:p>
    <w:p w14:paraId="07C6BB21" w14:textId="77777777" w:rsidR="00E73626" w:rsidRPr="00DE5A2C" w:rsidRDefault="00E73626" w:rsidP="00E73626">
      <w:pPr>
        <w:rPr>
          <w:rFonts w:ascii="Arial" w:hAnsi="Arial" w:cs="Arial"/>
          <w:sz w:val="24"/>
          <w:szCs w:val="32"/>
        </w:rPr>
      </w:pPr>
    </w:p>
    <w:p w14:paraId="07C6BB22" w14:textId="77777777" w:rsidR="00E73626" w:rsidRDefault="00E73626" w:rsidP="00E73626">
      <w:pPr>
        <w:rPr>
          <w:rFonts w:ascii="Arial" w:hAnsi="Arial" w:cs="Arial"/>
          <w:sz w:val="24"/>
          <w:szCs w:val="32"/>
        </w:rPr>
      </w:pPr>
    </w:p>
    <w:p w14:paraId="07C6BB23" w14:textId="77777777" w:rsidR="00E73626" w:rsidRDefault="00E73626" w:rsidP="00E73626">
      <w:pPr>
        <w:rPr>
          <w:rFonts w:ascii="Arial" w:hAnsi="Arial" w:cs="Arial"/>
          <w:sz w:val="24"/>
          <w:szCs w:val="32"/>
        </w:rPr>
      </w:pPr>
    </w:p>
    <w:p w14:paraId="07C6BB25" w14:textId="77777777" w:rsidR="00E73626" w:rsidRDefault="00E73626" w:rsidP="00E73626">
      <w:pPr>
        <w:rPr>
          <w:rFonts w:ascii="Arial" w:hAnsi="Arial" w:cs="Arial"/>
          <w:sz w:val="24"/>
          <w:szCs w:val="32"/>
        </w:rPr>
      </w:pPr>
    </w:p>
    <w:p w14:paraId="07C6BB26" w14:textId="77777777" w:rsidR="00DE5A2C" w:rsidRDefault="00DE5A2C">
      <w:pPr>
        <w:rPr>
          <w:rFonts w:ascii="Arial" w:hAnsi="Arial" w:cs="Arial"/>
          <w:sz w:val="24"/>
          <w:szCs w:val="32"/>
        </w:rPr>
      </w:pPr>
    </w:p>
    <w:p w14:paraId="07C6BB27" w14:textId="77777777" w:rsidR="00DE5A2C" w:rsidRDefault="00DE5A2C">
      <w:pPr>
        <w:rPr>
          <w:rFonts w:ascii="Arial" w:hAnsi="Arial" w:cs="Arial"/>
          <w:sz w:val="24"/>
          <w:szCs w:val="32"/>
        </w:rPr>
      </w:pPr>
    </w:p>
    <w:p w14:paraId="07C6BB28" w14:textId="77777777" w:rsidR="00DE5A2C" w:rsidRPr="00DE5A2C" w:rsidRDefault="00DE5A2C">
      <w:pPr>
        <w:rPr>
          <w:rFonts w:ascii="Arial" w:hAnsi="Arial" w:cs="Arial"/>
          <w:sz w:val="24"/>
          <w:szCs w:val="32"/>
        </w:rPr>
      </w:pPr>
    </w:p>
    <w:p w14:paraId="07C6BB29" w14:textId="77777777" w:rsidR="002C4C24" w:rsidRPr="00DE5A2C" w:rsidRDefault="002C4C24">
      <w:pPr>
        <w:rPr>
          <w:rFonts w:ascii="Arial" w:hAnsi="Arial" w:cs="Arial"/>
          <w:sz w:val="24"/>
          <w:szCs w:val="32"/>
        </w:rPr>
      </w:pPr>
    </w:p>
    <w:p w14:paraId="07C6BB2A" w14:textId="77777777" w:rsidR="002C4C24" w:rsidRPr="00DE5A2C" w:rsidRDefault="002C4C24">
      <w:pPr>
        <w:rPr>
          <w:rFonts w:ascii="Arial" w:hAnsi="Arial" w:cs="Arial"/>
          <w:sz w:val="24"/>
          <w:szCs w:val="32"/>
        </w:rPr>
      </w:pPr>
    </w:p>
    <w:p w14:paraId="07C6BB2B" w14:textId="77777777" w:rsidR="003D1DA6" w:rsidRPr="00DE5A2C" w:rsidRDefault="003D1DA6">
      <w:pPr>
        <w:rPr>
          <w:rFonts w:ascii="Arial" w:hAnsi="Arial" w:cs="Arial"/>
          <w:sz w:val="24"/>
          <w:szCs w:val="32"/>
        </w:rPr>
      </w:pPr>
    </w:p>
    <w:p w14:paraId="07C6BB2C" w14:textId="77777777" w:rsidR="0058583B" w:rsidRPr="00DE5A2C" w:rsidRDefault="0058583B">
      <w:pPr>
        <w:rPr>
          <w:rFonts w:ascii="Arial" w:hAnsi="Arial" w:cs="Arial"/>
          <w:sz w:val="24"/>
          <w:szCs w:val="32"/>
        </w:rPr>
      </w:pPr>
    </w:p>
    <w:p w14:paraId="07C6BB2D" w14:textId="77777777" w:rsidR="002C4C24" w:rsidRPr="00DE5A2C" w:rsidRDefault="002C4C24">
      <w:pPr>
        <w:rPr>
          <w:rFonts w:ascii="Arial" w:hAnsi="Arial" w:cs="Arial"/>
          <w:sz w:val="24"/>
          <w:szCs w:val="32"/>
        </w:rPr>
      </w:pPr>
    </w:p>
    <w:p w14:paraId="07C6BB2E" w14:textId="77777777" w:rsidR="002C4C24" w:rsidRPr="00DE5A2C" w:rsidRDefault="007D5570">
      <w:pPr>
        <w:outlineLvl w:val="0"/>
        <w:rPr>
          <w:rFonts w:ascii="Arial" w:hAnsi="Arial" w:cs="Arial"/>
          <w:b/>
          <w:bCs/>
          <w:szCs w:val="24"/>
        </w:rPr>
      </w:pPr>
      <w:r w:rsidRPr="00DE5A2C">
        <w:rPr>
          <w:rFonts w:ascii="Arial" w:hAnsi="Arial" w:cs="Arial"/>
          <w:szCs w:val="24"/>
        </w:rPr>
        <w:t xml:space="preserve">                Vypracoval:                                                </w:t>
      </w:r>
      <w:r w:rsidRPr="00DE5A2C">
        <w:rPr>
          <w:rFonts w:ascii="Arial" w:hAnsi="Arial" w:cs="Arial"/>
          <w:b/>
          <w:bCs/>
          <w:szCs w:val="24"/>
        </w:rPr>
        <w:t xml:space="preserve">Ing. </w:t>
      </w:r>
      <w:r w:rsidR="00EC5F7A">
        <w:rPr>
          <w:rFonts w:ascii="Arial" w:hAnsi="Arial" w:cs="Arial"/>
          <w:b/>
          <w:bCs/>
          <w:szCs w:val="24"/>
        </w:rPr>
        <w:t>Jan Holoubek</w:t>
      </w:r>
    </w:p>
    <w:p w14:paraId="07C6BB2F" w14:textId="77777777" w:rsidR="002C4C24" w:rsidRPr="00DE5A2C" w:rsidRDefault="002C4C24">
      <w:pPr>
        <w:rPr>
          <w:rFonts w:ascii="Arial" w:hAnsi="Arial" w:cs="Arial"/>
          <w:szCs w:val="24"/>
        </w:rPr>
      </w:pPr>
    </w:p>
    <w:p w14:paraId="07C6BB30" w14:textId="77777777" w:rsidR="002C4C24" w:rsidRPr="00DE5A2C" w:rsidRDefault="002C4C24">
      <w:pPr>
        <w:rPr>
          <w:rFonts w:ascii="Arial" w:hAnsi="Arial" w:cs="Arial"/>
          <w:szCs w:val="24"/>
        </w:rPr>
      </w:pPr>
    </w:p>
    <w:p w14:paraId="07C6BB31" w14:textId="27CD6596" w:rsidR="002C4C24" w:rsidRDefault="007D5570">
      <w:pPr>
        <w:rPr>
          <w:rFonts w:ascii="Arial" w:hAnsi="Arial" w:cs="Arial"/>
          <w:szCs w:val="24"/>
        </w:rPr>
      </w:pPr>
      <w:r w:rsidRPr="00DE5A2C">
        <w:rPr>
          <w:rFonts w:ascii="Arial" w:hAnsi="Arial" w:cs="Arial"/>
          <w:szCs w:val="24"/>
        </w:rPr>
        <w:t xml:space="preserve">                 Datum:                       </w:t>
      </w:r>
      <w:r w:rsidR="00660964">
        <w:rPr>
          <w:rFonts w:ascii="Arial" w:hAnsi="Arial" w:cs="Arial"/>
          <w:szCs w:val="24"/>
        </w:rPr>
        <w:t xml:space="preserve">                              </w:t>
      </w:r>
      <w:r w:rsidR="00370B6B">
        <w:rPr>
          <w:rFonts w:ascii="Arial" w:hAnsi="Arial" w:cs="Arial"/>
          <w:szCs w:val="24"/>
        </w:rPr>
        <w:t xml:space="preserve"> </w:t>
      </w:r>
      <w:r w:rsidR="00131A56">
        <w:rPr>
          <w:rFonts w:ascii="Arial" w:hAnsi="Arial" w:cs="Arial"/>
          <w:szCs w:val="24"/>
        </w:rPr>
        <w:t>VI</w:t>
      </w:r>
      <w:r w:rsidR="00967C57">
        <w:rPr>
          <w:rFonts w:ascii="Arial" w:hAnsi="Arial" w:cs="Arial"/>
          <w:szCs w:val="24"/>
        </w:rPr>
        <w:t>I</w:t>
      </w:r>
      <w:r w:rsidR="007B410C">
        <w:rPr>
          <w:rFonts w:ascii="Arial" w:hAnsi="Arial" w:cs="Arial"/>
          <w:szCs w:val="24"/>
        </w:rPr>
        <w:t xml:space="preserve"> </w:t>
      </w:r>
      <w:r w:rsidRPr="00DE5A2C">
        <w:rPr>
          <w:rFonts w:ascii="Arial" w:hAnsi="Arial" w:cs="Arial"/>
          <w:szCs w:val="24"/>
        </w:rPr>
        <w:t>/</w:t>
      </w:r>
      <w:r w:rsidR="007B410C">
        <w:rPr>
          <w:rFonts w:ascii="Arial" w:hAnsi="Arial" w:cs="Arial"/>
          <w:szCs w:val="24"/>
        </w:rPr>
        <w:t xml:space="preserve"> </w:t>
      </w:r>
      <w:r w:rsidRPr="00DE5A2C">
        <w:rPr>
          <w:rFonts w:ascii="Arial" w:hAnsi="Arial" w:cs="Arial"/>
          <w:szCs w:val="24"/>
        </w:rPr>
        <w:t>20</w:t>
      </w:r>
      <w:r w:rsidR="00370B6B">
        <w:rPr>
          <w:rFonts w:ascii="Arial" w:hAnsi="Arial" w:cs="Arial"/>
          <w:szCs w:val="24"/>
        </w:rPr>
        <w:t>2</w:t>
      </w:r>
      <w:r w:rsidR="00B0758B">
        <w:rPr>
          <w:rFonts w:ascii="Arial" w:hAnsi="Arial" w:cs="Arial"/>
          <w:szCs w:val="24"/>
        </w:rPr>
        <w:t>3</w:t>
      </w:r>
    </w:p>
    <w:p w14:paraId="07C6BB32" w14:textId="77777777" w:rsidR="00660964" w:rsidRDefault="00660964">
      <w:pPr>
        <w:rPr>
          <w:rFonts w:ascii="Arial" w:hAnsi="Arial" w:cs="Arial"/>
          <w:szCs w:val="24"/>
        </w:rPr>
      </w:pPr>
    </w:p>
    <w:p w14:paraId="07C6BB33" w14:textId="77777777" w:rsidR="00660964" w:rsidRDefault="00660964">
      <w:pPr>
        <w:rPr>
          <w:rFonts w:ascii="Arial" w:hAnsi="Arial" w:cs="Arial"/>
          <w:szCs w:val="24"/>
        </w:rPr>
      </w:pPr>
    </w:p>
    <w:p w14:paraId="15424384" w14:textId="77777777" w:rsidR="00BE6C39" w:rsidRPr="00BE6C39" w:rsidRDefault="00BE6C39" w:rsidP="00BE6C39">
      <w:pPr>
        <w:pStyle w:val="Odstavecseseznamem"/>
        <w:numPr>
          <w:ilvl w:val="0"/>
          <w:numId w:val="19"/>
        </w:num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jc w:val="center"/>
        <w:outlineLvl w:val="0"/>
        <w:rPr>
          <w:rFonts w:cs="Arial"/>
          <w:b/>
          <w:bCs/>
          <w:sz w:val="40"/>
          <w:szCs w:val="48"/>
        </w:rPr>
      </w:pPr>
      <w:r w:rsidRPr="00BE6C39">
        <w:rPr>
          <w:rFonts w:cs="Arial"/>
          <w:b/>
          <w:bCs/>
          <w:sz w:val="40"/>
          <w:szCs w:val="48"/>
        </w:rPr>
        <w:lastRenderedPageBreak/>
        <w:t>PRŮVODNÍ ZPRÁVA</w:t>
      </w:r>
    </w:p>
    <w:p w14:paraId="77B8C886" w14:textId="77777777" w:rsidR="00BE6C39" w:rsidRDefault="00BE6C39" w:rsidP="00AB307F">
      <w:pPr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7C6BB37" w14:textId="77777777" w:rsidR="00AB307F" w:rsidRPr="000B5912" w:rsidRDefault="00AB307F" w:rsidP="00AB307F">
      <w:pPr>
        <w:outlineLvl w:val="0"/>
        <w:rPr>
          <w:rFonts w:ascii="Arial" w:hAnsi="Arial" w:cs="Arial"/>
          <w:b/>
          <w:bCs/>
          <w:sz w:val="24"/>
          <w:szCs w:val="22"/>
        </w:rPr>
      </w:pPr>
      <w:r w:rsidRPr="000B5912">
        <w:rPr>
          <w:rFonts w:ascii="Arial" w:hAnsi="Arial" w:cs="Arial"/>
          <w:b/>
          <w:bCs/>
          <w:sz w:val="28"/>
          <w:szCs w:val="28"/>
        </w:rPr>
        <w:t>A</w:t>
      </w:r>
      <w:r w:rsidRPr="000B5912">
        <w:rPr>
          <w:rFonts w:ascii="Arial" w:hAnsi="Arial" w:cs="Arial"/>
          <w:b/>
          <w:bCs/>
          <w:sz w:val="24"/>
          <w:szCs w:val="22"/>
        </w:rPr>
        <w:t>.</w:t>
      </w:r>
      <w:r w:rsidRPr="000B5912">
        <w:rPr>
          <w:rFonts w:ascii="Arial" w:hAnsi="Arial" w:cs="Arial"/>
          <w:b/>
          <w:bCs/>
          <w:sz w:val="28"/>
          <w:szCs w:val="22"/>
        </w:rPr>
        <w:t>1 Identifikační údaje</w:t>
      </w:r>
    </w:p>
    <w:p w14:paraId="07C6BB38" w14:textId="77777777" w:rsidR="000B5912" w:rsidRDefault="000B5912" w:rsidP="00AB307F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7C6BB39" w14:textId="77777777" w:rsidR="00AB307F" w:rsidRPr="000B5912" w:rsidRDefault="00AB307F" w:rsidP="00AB307F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0B5912">
        <w:rPr>
          <w:rFonts w:ascii="Arial" w:hAnsi="Arial" w:cs="Arial"/>
          <w:b/>
          <w:bCs/>
          <w:sz w:val="22"/>
          <w:szCs w:val="22"/>
        </w:rPr>
        <w:t>A. 1.1   Údaje o stavbě</w:t>
      </w:r>
    </w:p>
    <w:p w14:paraId="07C6BB3A" w14:textId="77777777" w:rsidR="000B5912" w:rsidRPr="000B5912" w:rsidRDefault="000B5912" w:rsidP="00AB307F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7C6BB3B" w14:textId="77777777" w:rsidR="00AB307F" w:rsidRPr="000B5912" w:rsidRDefault="00AB307F" w:rsidP="00AB307F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0B5912">
        <w:rPr>
          <w:rFonts w:ascii="Arial" w:hAnsi="Arial" w:cs="Arial"/>
          <w:b/>
          <w:bCs/>
          <w:sz w:val="22"/>
          <w:szCs w:val="22"/>
        </w:rPr>
        <w:t>A.1.1</w:t>
      </w:r>
      <w:r w:rsidR="001061EE">
        <w:rPr>
          <w:rFonts w:ascii="Arial" w:hAnsi="Arial" w:cs="Arial"/>
          <w:b/>
          <w:bCs/>
          <w:sz w:val="22"/>
          <w:szCs w:val="22"/>
        </w:rPr>
        <w:t xml:space="preserve"> </w:t>
      </w:r>
      <w:r w:rsidRPr="000B5912">
        <w:rPr>
          <w:rFonts w:ascii="Arial" w:hAnsi="Arial" w:cs="Arial"/>
          <w:b/>
          <w:bCs/>
          <w:sz w:val="22"/>
          <w:szCs w:val="22"/>
        </w:rPr>
        <w:t>a)</w:t>
      </w:r>
      <w:r w:rsidR="000B5912" w:rsidRPr="000B5912">
        <w:rPr>
          <w:rFonts w:ascii="Arial" w:hAnsi="Arial" w:cs="Arial"/>
          <w:b/>
          <w:bCs/>
          <w:sz w:val="22"/>
          <w:szCs w:val="22"/>
        </w:rPr>
        <w:t xml:space="preserve">    n</w:t>
      </w:r>
      <w:r w:rsidRPr="000B5912">
        <w:rPr>
          <w:rFonts w:ascii="Arial" w:hAnsi="Arial" w:cs="Arial"/>
          <w:b/>
          <w:bCs/>
          <w:sz w:val="22"/>
          <w:szCs w:val="22"/>
        </w:rPr>
        <w:t>ázev stavby</w:t>
      </w:r>
      <w:r w:rsidR="000B5912" w:rsidRPr="000B5912">
        <w:rPr>
          <w:rFonts w:ascii="Arial" w:hAnsi="Arial" w:cs="Arial"/>
          <w:b/>
          <w:bCs/>
          <w:sz w:val="22"/>
          <w:szCs w:val="22"/>
        </w:rPr>
        <w:t>:</w:t>
      </w:r>
    </w:p>
    <w:p w14:paraId="07C6BB3C" w14:textId="77777777" w:rsidR="000F7921" w:rsidRDefault="000F7921" w:rsidP="00AB307F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7C6BB3D" w14:textId="5711E81B" w:rsidR="00AB307F" w:rsidRDefault="006B3D88" w:rsidP="00AB307F">
      <w:pPr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SÚS Moravský Krumlov – novostavba skladovacích boxů posypového materiálu</w:t>
      </w:r>
      <w:r w:rsidR="00E55E2C">
        <w:rPr>
          <w:rFonts w:ascii="Arial" w:hAnsi="Arial" w:cs="Arial"/>
          <w:b/>
          <w:bCs/>
          <w:sz w:val="22"/>
          <w:szCs w:val="22"/>
        </w:rPr>
        <w:t>.</w:t>
      </w:r>
    </w:p>
    <w:p w14:paraId="07C6BB3E" w14:textId="77777777" w:rsidR="00AB307F" w:rsidRDefault="00AB307F" w:rsidP="00AB307F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7C6BB3F" w14:textId="77777777" w:rsidR="00E25DEA" w:rsidRPr="00AB307F" w:rsidRDefault="00E25DEA" w:rsidP="00AB307F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7C6BB40" w14:textId="77777777" w:rsidR="000B5912" w:rsidRDefault="00AB307F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AB307F">
        <w:rPr>
          <w:rFonts w:ascii="Arial" w:hAnsi="Arial" w:cs="Arial"/>
          <w:b/>
          <w:bCs/>
          <w:sz w:val="22"/>
          <w:szCs w:val="22"/>
        </w:rPr>
        <w:t>A.1.1</w:t>
      </w:r>
      <w:r w:rsidR="001061EE">
        <w:rPr>
          <w:rFonts w:ascii="Arial" w:hAnsi="Arial" w:cs="Arial"/>
          <w:b/>
          <w:bCs/>
          <w:sz w:val="22"/>
          <w:szCs w:val="22"/>
        </w:rPr>
        <w:t xml:space="preserve"> </w:t>
      </w:r>
      <w:r w:rsidRPr="00AB307F">
        <w:rPr>
          <w:rFonts w:ascii="Arial" w:hAnsi="Arial" w:cs="Arial"/>
          <w:b/>
          <w:bCs/>
          <w:sz w:val="22"/>
          <w:szCs w:val="22"/>
        </w:rPr>
        <w:t>b)</w:t>
      </w:r>
      <w:r w:rsidR="000B5912">
        <w:rPr>
          <w:rFonts w:ascii="Arial" w:hAnsi="Arial" w:cs="Arial"/>
          <w:b/>
          <w:bCs/>
          <w:sz w:val="22"/>
          <w:szCs w:val="22"/>
        </w:rPr>
        <w:t xml:space="preserve">   </w:t>
      </w:r>
      <w:r w:rsidRPr="00AB307F">
        <w:rPr>
          <w:rFonts w:ascii="Arial" w:hAnsi="Arial" w:cs="Arial"/>
          <w:b/>
          <w:bCs/>
          <w:sz w:val="22"/>
          <w:szCs w:val="22"/>
        </w:rPr>
        <w:t>místo stavby (adresa, čísla popisná, katastrální území, parcelní čísla pozemků)</w:t>
      </w:r>
      <w:r w:rsidR="000B5912">
        <w:rPr>
          <w:rFonts w:ascii="Arial" w:hAnsi="Arial" w:cs="Arial"/>
          <w:b/>
          <w:bCs/>
          <w:sz w:val="22"/>
          <w:szCs w:val="22"/>
        </w:rPr>
        <w:t>:</w:t>
      </w:r>
    </w:p>
    <w:p w14:paraId="07C6BB41" w14:textId="77777777" w:rsidR="000B5912" w:rsidRDefault="000B5912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45930D24" w14:textId="550DBDCB" w:rsidR="00975653" w:rsidRDefault="000B5912" w:rsidP="00C26FC2">
      <w:pPr>
        <w:outlineLvl w:val="0"/>
        <w:rPr>
          <w:rFonts w:ascii="Arial" w:hAnsi="Arial" w:cs="Arial"/>
          <w:bCs/>
          <w:sz w:val="22"/>
          <w:szCs w:val="22"/>
        </w:rPr>
      </w:pPr>
      <w:r w:rsidRPr="001061EE">
        <w:rPr>
          <w:rFonts w:ascii="Arial" w:hAnsi="Arial" w:cs="Arial"/>
          <w:bCs/>
          <w:sz w:val="22"/>
          <w:szCs w:val="22"/>
        </w:rPr>
        <w:t xml:space="preserve">Místo stavby :  </w:t>
      </w:r>
      <w:r w:rsidRPr="001061EE">
        <w:rPr>
          <w:rFonts w:ascii="Arial" w:hAnsi="Arial" w:cs="Arial"/>
          <w:bCs/>
          <w:sz w:val="22"/>
          <w:szCs w:val="22"/>
        </w:rPr>
        <w:tab/>
      </w:r>
      <w:r w:rsidR="001061EE">
        <w:rPr>
          <w:rFonts w:ascii="Arial" w:hAnsi="Arial" w:cs="Arial"/>
          <w:bCs/>
          <w:sz w:val="22"/>
          <w:szCs w:val="22"/>
        </w:rPr>
        <w:tab/>
      </w:r>
      <w:r w:rsidR="006B3D88">
        <w:rPr>
          <w:rFonts w:ascii="Arial" w:hAnsi="Arial" w:cs="Arial"/>
          <w:bCs/>
          <w:sz w:val="22"/>
          <w:szCs w:val="22"/>
        </w:rPr>
        <w:t>areál SUS M.K., Znojemská 223, Moravský Krumlov</w:t>
      </w:r>
    </w:p>
    <w:p w14:paraId="07C6BB43" w14:textId="4796F085" w:rsidR="00E73626" w:rsidRDefault="001061EE" w:rsidP="001061EE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Katastrální území</w:t>
      </w:r>
      <w:r w:rsidRPr="001061EE">
        <w:rPr>
          <w:rFonts w:ascii="Arial" w:hAnsi="Arial" w:cs="Arial"/>
          <w:bCs/>
          <w:sz w:val="22"/>
          <w:szCs w:val="22"/>
        </w:rPr>
        <w:t xml:space="preserve">:  </w:t>
      </w:r>
      <w:r w:rsidRPr="001061EE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6B3D88">
        <w:rPr>
          <w:rFonts w:ascii="Arial" w:hAnsi="Arial" w:cs="Arial"/>
          <w:bCs/>
          <w:sz w:val="22"/>
          <w:szCs w:val="22"/>
        </w:rPr>
        <w:t>Moravský Krumlov</w:t>
      </w:r>
    </w:p>
    <w:p w14:paraId="07C6BB44" w14:textId="6BDE8255" w:rsidR="00554EFE" w:rsidRPr="00BB4BBB" w:rsidRDefault="001061EE" w:rsidP="00CF7BC9">
      <w:pPr>
        <w:outlineLvl w:val="0"/>
        <w:rPr>
          <w:rFonts w:ascii="Arial" w:hAnsi="Arial" w:cs="Arial"/>
          <w:sz w:val="22"/>
          <w:szCs w:val="22"/>
        </w:rPr>
      </w:pPr>
      <w:r w:rsidRPr="00660964">
        <w:rPr>
          <w:rFonts w:ascii="Arial" w:hAnsi="Arial" w:cs="Arial"/>
          <w:bCs/>
          <w:sz w:val="22"/>
          <w:szCs w:val="22"/>
        </w:rPr>
        <w:t xml:space="preserve">Parcelní číslo:  </w:t>
      </w:r>
      <w:r w:rsidRPr="00660964">
        <w:rPr>
          <w:rFonts w:ascii="Arial" w:hAnsi="Arial" w:cs="Arial"/>
          <w:bCs/>
          <w:sz w:val="22"/>
          <w:szCs w:val="22"/>
        </w:rPr>
        <w:tab/>
      </w:r>
      <w:r w:rsidRPr="00660964">
        <w:rPr>
          <w:rFonts w:ascii="Arial" w:hAnsi="Arial" w:cs="Arial"/>
          <w:bCs/>
          <w:sz w:val="22"/>
          <w:szCs w:val="22"/>
        </w:rPr>
        <w:tab/>
      </w:r>
      <w:r w:rsidR="00554EFE" w:rsidRPr="00E25DEA">
        <w:rPr>
          <w:rFonts w:ascii="Arial" w:hAnsi="Arial" w:cs="Arial"/>
          <w:sz w:val="22"/>
          <w:szCs w:val="22"/>
        </w:rPr>
        <w:t>parc. č</w:t>
      </w:r>
      <w:r w:rsidR="00554EFE" w:rsidRPr="00BB4BBB">
        <w:rPr>
          <w:rFonts w:ascii="Arial" w:hAnsi="Arial" w:cs="Arial"/>
          <w:sz w:val="22"/>
          <w:szCs w:val="22"/>
        </w:rPr>
        <w:t xml:space="preserve">. </w:t>
      </w:r>
      <w:r w:rsidR="006B3D88">
        <w:rPr>
          <w:rFonts w:ascii="Arial" w:hAnsi="Arial" w:cs="Arial"/>
          <w:sz w:val="22"/>
          <w:szCs w:val="22"/>
        </w:rPr>
        <w:t>1600/1; 1601/2</w:t>
      </w:r>
      <w:r w:rsidR="008313A5" w:rsidRPr="00BB4BBB">
        <w:rPr>
          <w:rFonts w:ascii="Arial" w:hAnsi="Arial" w:cs="Arial"/>
          <w:sz w:val="22"/>
          <w:szCs w:val="22"/>
        </w:rPr>
        <w:t xml:space="preserve"> </w:t>
      </w:r>
    </w:p>
    <w:p w14:paraId="07C6BB45" w14:textId="77777777" w:rsidR="001061EE" w:rsidRPr="001061EE" w:rsidRDefault="001061EE" w:rsidP="001061EE">
      <w:pPr>
        <w:outlineLvl w:val="0"/>
        <w:rPr>
          <w:rFonts w:ascii="Arial" w:hAnsi="Arial" w:cs="Arial"/>
          <w:bCs/>
          <w:sz w:val="22"/>
          <w:szCs w:val="22"/>
        </w:rPr>
      </w:pPr>
    </w:p>
    <w:p w14:paraId="07C6BB46" w14:textId="77777777" w:rsidR="0001672B" w:rsidRDefault="0001672B" w:rsidP="0001672B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7C6BB47" w14:textId="77777777" w:rsidR="0001672B" w:rsidRDefault="0001672B" w:rsidP="0001672B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AB307F">
        <w:rPr>
          <w:rFonts w:ascii="Arial" w:hAnsi="Arial" w:cs="Arial"/>
          <w:b/>
          <w:bCs/>
          <w:sz w:val="22"/>
          <w:szCs w:val="22"/>
        </w:rPr>
        <w:t>A.1.1</w:t>
      </w:r>
      <w:r>
        <w:rPr>
          <w:rFonts w:ascii="Arial" w:hAnsi="Arial" w:cs="Arial"/>
          <w:b/>
          <w:bCs/>
          <w:sz w:val="22"/>
          <w:szCs w:val="22"/>
        </w:rPr>
        <w:t xml:space="preserve"> c</w:t>
      </w:r>
      <w:r w:rsidRPr="00AB307F">
        <w:rPr>
          <w:rFonts w:ascii="Arial" w:hAnsi="Arial" w:cs="Arial"/>
          <w:b/>
          <w:bCs/>
          <w:sz w:val="22"/>
          <w:szCs w:val="22"/>
        </w:rPr>
        <w:t>)</w:t>
      </w:r>
      <w:r>
        <w:rPr>
          <w:rFonts w:ascii="Arial" w:hAnsi="Arial" w:cs="Arial"/>
          <w:b/>
          <w:bCs/>
          <w:sz w:val="22"/>
          <w:szCs w:val="22"/>
        </w:rPr>
        <w:t xml:space="preserve">   předmět projektové dokumentace:</w:t>
      </w:r>
    </w:p>
    <w:p w14:paraId="07C6BB48" w14:textId="77777777" w:rsidR="0001672B" w:rsidRDefault="0001672B" w:rsidP="0001672B">
      <w:pPr>
        <w:outlineLvl w:val="0"/>
        <w:rPr>
          <w:rFonts w:ascii="Arial" w:hAnsi="Arial" w:cs="Arial"/>
          <w:bCs/>
          <w:sz w:val="22"/>
          <w:szCs w:val="22"/>
        </w:rPr>
      </w:pPr>
    </w:p>
    <w:p w14:paraId="1951DA91" w14:textId="72289779" w:rsidR="007C369E" w:rsidRDefault="00191F29" w:rsidP="00AF5FA4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Předmětem dokumentace </w:t>
      </w:r>
      <w:r w:rsidR="006B3D88">
        <w:rPr>
          <w:rFonts w:ascii="Arial" w:hAnsi="Arial" w:cs="Arial"/>
          <w:bCs/>
          <w:sz w:val="22"/>
          <w:szCs w:val="22"/>
        </w:rPr>
        <w:t>je novostavba skladovacích boxů posypového materiálu, která si vyžádá odstranění stávajícího dožilého skladového objektu, na Znojemské ulici v Moravském Krumlově</w:t>
      </w:r>
      <w:r w:rsidR="00566218">
        <w:rPr>
          <w:rFonts w:ascii="Arial" w:hAnsi="Arial" w:cs="Arial"/>
          <w:bCs/>
          <w:sz w:val="22"/>
          <w:szCs w:val="22"/>
        </w:rPr>
        <w:t xml:space="preserve"> </w:t>
      </w:r>
      <w:r w:rsidR="00BD0D28">
        <w:rPr>
          <w:rFonts w:ascii="Arial" w:hAnsi="Arial" w:cs="Arial"/>
          <w:bCs/>
          <w:sz w:val="22"/>
          <w:szCs w:val="22"/>
        </w:rPr>
        <w:t xml:space="preserve">v rozsahu </w:t>
      </w:r>
      <w:r w:rsidR="006922D2">
        <w:rPr>
          <w:rFonts w:ascii="Arial" w:hAnsi="Arial" w:cs="Arial"/>
          <w:bCs/>
          <w:sz w:val="22"/>
          <w:szCs w:val="22"/>
        </w:rPr>
        <w:t xml:space="preserve">pro </w:t>
      </w:r>
      <w:r w:rsidR="00967C57">
        <w:rPr>
          <w:rFonts w:ascii="Arial" w:hAnsi="Arial" w:cs="Arial"/>
          <w:bCs/>
          <w:sz w:val="22"/>
          <w:szCs w:val="22"/>
        </w:rPr>
        <w:t xml:space="preserve">provedení </w:t>
      </w:r>
      <w:r w:rsidR="006922D2">
        <w:rPr>
          <w:rFonts w:ascii="Arial" w:hAnsi="Arial" w:cs="Arial"/>
          <w:bCs/>
          <w:sz w:val="22"/>
          <w:szCs w:val="22"/>
        </w:rPr>
        <w:t xml:space="preserve">stavby. </w:t>
      </w:r>
    </w:p>
    <w:p w14:paraId="07C6BB4A" w14:textId="77777777" w:rsidR="001061EE" w:rsidRDefault="001061EE" w:rsidP="001061EE">
      <w:pPr>
        <w:ind w:left="2160" w:firstLine="720"/>
        <w:outlineLvl w:val="0"/>
        <w:rPr>
          <w:rFonts w:ascii="Arial" w:hAnsi="Arial" w:cs="Arial"/>
          <w:bCs/>
          <w:sz w:val="22"/>
          <w:szCs w:val="22"/>
        </w:rPr>
      </w:pPr>
    </w:p>
    <w:p w14:paraId="07C6BB4B" w14:textId="77777777" w:rsidR="00AF5FA4" w:rsidRPr="001061EE" w:rsidRDefault="00AF5FA4" w:rsidP="001061EE">
      <w:pPr>
        <w:ind w:left="2160" w:firstLine="720"/>
        <w:outlineLvl w:val="0"/>
        <w:rPr>
          <w:rFonts w:ascii="Arial" w:hAnsi="Arial" w:cs="Arial"/>
          <w:bCs/>
          <w:sz w:val="22"/>
          <w:szCs w:val="22"/>
        </w:rPr>
      </w:pPr>
    </w:p>
    <w:p w14:paraId="07C6BB4C" w14:textId="77777777" w:rsidR="001061EE" w:rsidRDefault="001061EE" w:rsidP="001061EE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AB307F">
        <w:rPr>
          <w:rFonts w:ascii="Arial" w:hAnsi="Arial" w:cs="Arial"/>
          <w:b/>
          <w:bCs/>
          <w:sz w:val="22"/>
          <w:szCs w:val="22"/>
        </w:rPr>
        <w:t>A.1.</w:t>
      </w:r>
      <w:r>
        <w:rPr>
          <w:rFonts w:ascii="Arial" w:hAnsi="Arial" w:cs="Arial"/>
          <w:b/>
          <w:bCs/>
          <w:sz w:val="22"/>
          <w:szCs w:val="22"/>
        </w:rPr>
        <w:t xml:space="preserve">2  Údaje o </w:t>
      </w:r>
      <w:r w:rsidR="009B4F2E">
        <w:rPr>
          <w:rFonts w:ascii="Arial" w:hAnsi="Arial" w:cs="Arial"/>
          <w:b/>
          <w:bCs/>
          <w:sz w:val="22"/>
          <w:szCs w:val="22"/>
        </w:rPr>
        <w:t>stavebníkovi</w:t>
      </w:r>
    </w:p>
    <w:p w14:paraId="07C6BB4D" w14:textId="77777777" w:rsidR="007C3A48" w:rsidRDefault="007C3A48" w:rsidP="001061EE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7C6BB4E" w14:textId="77777777" w:rsidR="00387845" w:rsidRPr="00387845" w:rsidRDefault="00387845" w:rsidP="009B4F2E">
      <w:pPr>
        <w:outlineLvl w:val="0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 w:rsidRPr="00387845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Stavebník:</w:t>
      </w:r>
    </w:p>
    <w:p w14:paraId="07C6BB4F" w14:textId="7B0B5D57" w:rsidR="0070290D" w:rsidRPr="00387845" w:rsidRDefault="006B3D88" w:rsidP="009B4F2E">
      <w:pPr>
        <w:outlineLvl w:val="0"/>
        <w:rPr>
          <w:rFonts w:ascii="Arial" w:hAnsi="Arial" w:cs="Arial"/>
          <w:b/>
          <w:bCs/>
          <w:color w:val="FF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Správa a údržba silnic Jihomoravského kraje, příspěvková organizace kraje</w:t>
      </w:r>
      <w:r w:rsidR="00115C80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, </w:t>
      </w:r>
    </w:p>
    <w:p w14:paraId="715C8FF4" w14:textId="490074D0" w:rsidR="00115C80" w:rsidRDefault="006B3D88" w:rsidP="009B4F2E">
      <w:pPr>
        <w:outlineLvl w:val="0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Žerotínovo nám. 449/3, Veveří 602 00 Brno</w:t>
      </w:r>
    </w:p>
    <w:p w14:paraId="07C6BB52" w14:textId="77777777" w:rsidR="00387845" w:rsidRDefault="00387845" w:rsidP="001061EE">
      <w:pPr>
        <w:outlineLvl w:val="0"/>
        <w:rPr>
          <w:rFonts w:ascii="Arial" w:hAnsi="Arial" w:cs="Arial"/>
          <w:color w:val="000000"/>
          <w:sz w:val="21"/>
          <w:szCs w:val="21"/>
          <w:shd w:val="clear" w:color="auto" w:fill="FFFFFF"/>
        </w:rPr>
      </w:pPr>
    </w:p>
    <w:p w14:paraId="4C140F9C" w14:textId="77777777" w:rsidR="00115C80" w:rsidRDefault="00115C80" w:rsidP="007C3A48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7C6BB54" w14:textId="77777777" w:rsidR="007C3A48" w:rsidRDefault="007C3A48" w:rsidP="007C3A48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AB307F">
        <w:rPr>
          <w:rFonts w:ascii="Arial" w:hAnsi="Arial" w:cs="Arial"/>
          <w:b/>
          <w:bCs/>
          <w:sz w:val="22"/>
          <w:szCs w:val="22"/>
        </w:rPr>
        <w:t>A.1.</w:t>
      </w:r>
      <w:r>
        <w:rPr>
          <w:rFonts w:ascii="Arial" w:hAnsi="Arial" w:cs="Arial"/>
          <w:b/>
          <w:bCs/>
          <w:sz w:val="22"/>
          <w:szCs w:val="22"/>
        </w:rPr>
        <w:t>3  Údaje o zpracovateli dokumentace</w:t>
      </w:r>
    </w:p>
    <w:p w14:paraId="07C6BB55" w14:textId="77777777" w:rsidR="007C3A48" w:rsidRDefault="007C3A48" w:rsidP="007C3A48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54AAF2DD" w14:textId="77777777" w:rsidR="00590087" w:rsidRPr="00125F62" w:rsidRDefault="00590087" w:rsidP="00590087">
      <w:pPr>
        <w:outlineLvl w:val="0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 w:rsidRPr="00125F62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Zodpovědný projektant:</w:t>
      </w:r>
    </w:p>
    <w:p w14:paraId="3D33E7BF" w14:textId="77777777" w:rsidR="00590087" w:rsidRDefault="00590087" w:rsidP="00590087">
      <w:pPr>
        <w:outlineLvl w:val="0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Ing. Aleš Čeleda, AC-projekt, Dobšická 12, Znojmo</w:t>
      </w:r>
    </w:p>
    <w:p w14:paraId="0B4E4D9A" w14:textId="77777777" w:rsidR="00590087" w:rsidRPr="00660964" w:rsidRDefault="00590087" w:rsidP="00590087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ČKAIT: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ab/>
        <w:t xml:space="preserve"> 1001007</w:t>
      </w:r>
    </w:p>
    <w:p w14:paraId="5603BDCC" w14:textId="77777777" w:rsidR="00590087" w:rsidRDefault="00590087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7C6BB56" w14:textId="77777777" w:rsidR="009544F9" w:rsidRDefault="009544F9">
      <w:pPr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Vypracoval:</w:t>
      </w:r>
    </w:p>
    <w:p w14:paraId="575268F4" w14:textId="77777777" w:rsidR="00590087" w:rsidRDefault="009544F9" w:rsidP="00590087">
      <w:pPr>
        <w:outlineLvl w:val="0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sz w:val="22"/>
          <w:szCs w:val="22"/>
        </w:rPr>
        <w:t xml:space="preserve">Ing. </w:t>
      </w:r>
      <w:r w:rsidR="00CF7BC9">
        <w:rPr>
          <w:rFonts w:ascii="Arial" w:hAnsi="Arial" w:cs="Arial"/>
          <w:bCs/>
          <w:sz w:val="22"/>
          <w:szCs w:val="22"/>
        </w:rPr>
        <w:t>Jan Holoubek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="00590087">
        <w:rPr>
          <w:rFonts w:ascii="Arial" w:hAnsi="Arial" w:cs="Arial"/>
          <w:color w:val="000000"/>
          <w:sz w:val="22"/>
          <w:szCs w:val="22"/>
          <w:shd w:val="clear" w:color="auto" w:fill="FFFFFF"/>
        </w:rPr>
        <w:t>AC-projekt, Dobšická 12, Znojmo</w:t>
      </w:r>
    </w:p>
    <w:p w14:paraId="68F80D33" w14:textId="77777777" w:rsidR="00BE6C39" w:rsidRDefault="00BE6C39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38A7C15E" w14:textId="77777777" w:rsidR="00115C80" w:rsidRDefault="00115C80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22CA74C6" w14:textId="77777777" w:rsidR="00590087" w:rsidRDefault="00590087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410C34EA" w14:textId="323F088E" w:rsidR="00BE6C39" w:rsidRDefault="00BE6C39" w:rsidP="00BE6C39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0B5912">
        <w:rPr>
          <w:rFonts w:ascii="Arial" w:hAnsi="Arial" w:cs="Arial"/>
          <w:b/>
          <w:bCs/>
          <w:sz w:val="28"/>
          <w:szCs w:val="28"/>
        </w:rPr>
        <w:t>A</w:t>
      </w:r>
      <w:r w:rsidRPr="000B5912">
        <w:rPr>
          <w:rFonts w:ascii="Arial" w:hAnsi="Arial" w:cs="Arial"/>
          <w:b/>
          <w:bCs/>
          <w:sz w:val="24"/>
          <w:szCs w:val="22"/>
        </w:rPr>
        <w:t>.</w:t>
      </w:r>
      <w:r>
        <w:rPr>
          <w:rFonts w:ascii="Arial" w:hAnsi="Arial" w:cs="Arial"/>
          <w:b/>
          <w:bCs/>
          <w:sz w:val="28"/>
          <w:szCs w:val="22"/>
        </w:rPr>
        <w:t>2</w:t>
      </w:r>
      <w:r w:rsidRPr="000B5912">
        <w:rPr>
          <w:rFonts w:ascii="Arial" w:hAnsi="Arial" w:cs="Arial"/>
          <w:b/>
          <w:bCs/>
          <w:sz w:val="28"/>
          <w:szCs w:val="22"/>
        </w:rPr>
        <w:t xml:space="preserve"> </w:t>
      </w:r>
      <w:r w:rsidRPr="00BE6C39">
        <w:rPr>
          <w:rFonts w:ascii="Arial" w:hAnsi="Arial" w:cs="Arial"/>
          <w:b/>
          <w:bCs/>
          <w:sz w:val="28"/>
          <w:szCs w:val="22"/>
        </w:rPr>
        <w:t>Členění stavby na objekty a technická a technologická zařízení</w:t>
      </w:r>
    </w:p>
    <w:p w14:paraId="0C56C33D" w14:textId="77777777" w:rsidR="00BE6C39" w:rsidRDefault="00BE6C39" w:rsidP="00BE6C39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6697E9F" w14:textId="44786851" w:rsidR="006B3D88" w:rsidRDefault="006B3D88" w:rsidP="006B3D88">
      <w:pPr>
        <w:pStyle w:val="Odstavecseseznamem"/>
        <w:numPr>
          <w:ilvl w:val="0"/>
          <w:numId w:val="30"/>
        </w:numPr>
        <w:outlineLvl w:val="0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Stávající skladový objekt – k odstranění</w:t>
      </w:r>
    </w:p>
    <w:p w14:paraId="778CA08C" w14:textId="08432A9E" w:rsidR="00BE6C39" w:rsidRPr="006B3D88" w:rsidRDefault="006B3D88" w:rsidP="006B3D88">
      <w:pPr>
        <w:pStyle w:val="Odstavecseseznamem"/>
        <w:numPr>
          <w:ilvl w:val="0"/>
          <w:numId w:val="30"/>
        </w:numPr>
        <w:outlineLvl w:val="0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Novostavba skladovacích boxů</w:t>
      </w:r>
      <w:r w:rsidR="00BE6C39" w:rsidRPr="006B3D88">
        <w:rPr>
          <w:rFonts w:cs="Arial"/>
          <w:bCs/>
          <w:sz w:val="22"/>
          <w:szCs w:val="22"/>
        </w:rPr>
        <w:t>.</w:t>
      </w:r>
    </w:p>
    <w:p w14:paraId="7BC8AC86" w14:textId="77777777" w:rsidR="00BE6C39" w:rsidRDefault="00BE6C39" w:rsidP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16B209FE" w14:textId="77777777" w:rsidR="00115C80" w:rsidRDefault="00115C80" w:rsidP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47361CC1" w14:textId="77777777" w:rsidR="00115C80" w:rsidRDefault="00115C80" w:rsidP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01F9FCE5" w14:textId="77777777" w:rsidR="00115C80" w:rsidRDefault="00115C80" w:rsidP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5A46C4BD" w14:textId="77777777" w:rsidR="006B3D88" w:rsidRDefault="006B3D88">
      <w:pPr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7C6BB5D" w14:textId="19697E0C" w:rsidR="000B5912" w:rsidRDefault="00836C8D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0B5912">
        <w:rPr>
          <w:rFonts w:ascii="Arial" w:hAnsi="Arial" w:cs="Arial"/>
          <w:b/>
          <w:bCs/>
          <w:sz w:val="28"/>
          <w:szCs w:val="28"/>
        </w:rPr>
        <w:lastRenderedPageBreak/>
        <w:t>A</w:t>
      </w:r>
      <w:r w:rsidRPr="000B5912">
        <w:rPr>
          <w:rFonts w:ascii="Arial" w:hAnsi="Arial" w:cs="Arial"/>
          <w:b/>
          <w:bCs/>
          <w:sz w:val="24"/>
          <w:szCs w:val="22"/>
        </w:rPr>
        <w:t>.</w:t>
      </w:r>
      <w:r w:rsidR="00BE6C39">
        <w:rPr>
          <w:rFonts w:ascii="Arial" w:hAnsi="Arial" w:cs="Arial"/>
          <w:b/>
          <w:bCs/>
          <w:sz w:val="28"/>
          <w:szCs w:val="22"/>
        </w:rPr>
        <w:t>3</w:t>
      </w:r>
      <w:r w:rsidRPr="000B5912">
        <w:rPr>
          <w:rFonts w:ascii="Arial" w:hAnsi="Arial" w:cs="Arial"/>
          <w:b/>
          <w:bCs/>
          <w:sz w:val="28"/>
          <w:szCs w:val="22"/>
        </w:rPr>
        <w:t xml:space="preserve"> </w:t>
      </w:r>
      <w:r>
        <w:rPr>
          <w:rFonts w:ascii="Arial" w:hAnsi="Arial" w:cs="Arial"/>
          <w:b/>
          <w:bCs/>
          <w:sz w:val="28"/>
          <w:szCs w:val="22"/>
        </w:rPr>
        <w:t>Seznam vstupních podkladů</w:t>
      </w:r>
    </w:p>
    <w:p w14:paraId="07C6BB5E" w14:textId="77777777" w:rsidR="000B5912" w:rsidRDefault="000B5912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7C6BB5F" w14:textId="77777777" w:rsidR="00836C8D" w:rsidRDefault="00836C8D" w:rsidP="00836C8D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 Podklady od vlastníka – rozsah požadavků</w:t>
      </w:r>
    </w:p>
    <w:p w14:paraId="07C6BB60" w14:textId="77777777" w:rsidR="00836C8D" w:rsidRDefault="00836C8D" w:rsidP="00836C8D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Vlastní průzkum a měření </w:t>
      </w:r>
    </w:p>
    <w:p w14:paraId="07C6BB61" w14:textId="77777777" w:rsidR="00836C8D" w:rsidRDefault="00836C8D" w:rsidP="00836C8D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 Katastrální mapa</w:t>
      </w:r>
    </w:p>
    <w:p w14:paraId="07C6BB62" w14:textId="77777777" w:rsidR="00836C8D" w:rsidRDefault="009544F9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- Fotografie </w:t>
      </w:r>
    </w:p>
    <w:p w14:paraId="07C6BB63" w14:textId="77777777" w:rsidR="009B4F2E" w:rsidRDefault="009B4F2E">
      <w:pPr>
        <w:outlineLvl w:val="0"/>
        <w:rPr>
          <w:rFonts w:ascii="Arial" w:hAnsi="Arial" w:cs="Arial"/>
          <w:bCs/>
          <w:sz w:val="22"/>
          <w:szCs w:val="22"/>
        </w:rPr>
      </w:pPr>
    </w:p>
    <w:p w14:paraId="66B853C8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487313DF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01CE214A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5BDFCE1A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436EFC8D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13DB8E8F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68F8B58D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2859C581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16FAB331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2AB923A9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1B99E177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796B4840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23BFBE08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0DE9F946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640CA707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5470A503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00774C65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7BBA6C2B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39D4B7A4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3095E3EC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0155AA4E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4E733672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34FC9187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5867AC60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1C4CD1E4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4A1CEAB3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5264AAD2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7AFA134D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66C36915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71A32B0F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1BB7D5E3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76952D9E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54040387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39083912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0B823804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1DABA814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31694F13" w14:textId="77777777" w:rsidR="00E862B6" w:rsidRDefault="00E862B6">
      <w:pPr>
        <w:outlineLvl w:val="0"/>
        <w:rPr>
          <w:rFonts w:ascii="Arial" w:hAnsi="Arial" w:cs="Arial"/>
          <w:bCs/>
          <w:sz w:val="22"/>
          <w:szCs w:val="22"/>
        </w:rPr>
      </w:pPr>
    </w:p>
    <w:p w14:paraId="5D5BCAB3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641E7003" w14:textId="77777777" w:rsidR="0088721C" w:rsidRDefault="0088721C">
      <w:pPr>
        <w:outlineLvl w:val="0"/>
        <w:rPr>
          <w:rFonts w:ascii="Arial" w:hAnsi="Arial" w:cs="Arial"/>
          <w:bCs/>
          <w:sz w:val="22"/>
          <w:szCs w:val="22"/>
        </w:rPr>
      </w:pPr>
    </w:p>
    <w:p w14:paraId="7EBBFE6D" w14:textId="77777777" w:rsidR="0088721C" w:rsidRDefault="0088721C">
      <w:pPr>
        <w:outlineLvl w:val="0"/>
        <w:rPr>
          <w:rFonts w:ascii="Arial" w:hAnsi="Arial" w:cs="Arial"/>
          <w:bCs/>
          <w:sz w:val="22"/>
          <w:szCs w:val="22"/>
        </w:rPr>
      </w:pPr>
    </w:p>
    <w:p w14:paraId="0D1C858D" w14:textId="77777777" w:rsidR="0088721C" w:rsidRDefault="0088721C">
      <w:pPr>
        <w:outlineLvl w:val="0"/>
        <w:rPr>
          <w:rFonts w:ascii="Arial" w:hAnsi="Arial" w:cs="Arial"/>
          <w:bCs/>
          <w:sz w:val="22"/>
          <w:szCs w:val="22"/>
        </w:rPr>
      </w:pPr>
    </w:p>
    <w:p w14:paraId="257C2127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26108CC4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63F50C80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4AED6769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10A509FA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267C85B4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735474B5" w14:textId="37DA863B" w:rsidR="00BE6C39" w:rsidRPr="00BE6C39" w:rsidRDefault="00BE6C39" w:rsidP="00BE6C39">
      <w:pPr>
        <w:pStyle w:val="Odstavecseseznamem"/>
        <w:numPr>
          <w:ilvl w:val="0"/>
          <w:numId w:val="19"/>
        </w:num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jc w:val="center"/>
        <w:outlineLvl w:val="0"/>
        <w:rPr>
          <w:rFonts w:cs="Arial"/>
          <w:b/>
          <w:bCs/>
          <w:sz w:val="40"/>
          <w:szCs w:val="48"/>
        </w:rPr>
      </w:pPr>
      <w:r w:rsidRPr="00BE6C39">
        <w:rPr>
          <w:rFonts w:cs="Arial"/>
          <w:b/>
          <w:bCs/>
          <w:sz w:val="40"/>
          <w:szCs w:val="48"/>
        </w:rPr>
        <w:lastRenderedPageBreak/>
        <w:t>SOUHRNNÁ TECHNICKÁ ZPRÁVA</w:t>
      </w:r>
    </w:p>
    <w:p w14:paraId="1222019E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33F29A75" w14:textId="77777777" w:rsidR="00BE6C39" w:rsidRDefault="00BE6C39">
      <w:pPr>
        <w:outlineLvl w:val="0"/>
        <w:rPr>
          <w:rFonts w:ascii="Arial" w:hAnsi="Arial" w:cs="Arial"/>
          <w:bCs/>
          <w:sz w:val="22"/>
          <w:szCs w:val="22"/>
        </w:rPr>
      </w:pPr>
    </w:p>
    <w:p w14:paraId="07C6BB64" w14:textId="77777777" w:rsidR="009B4F2E" w:rsidRDefault="009B4F2E">
      <w:pPr>
        <w:outlineLvl w:val="0"/>
        <w:rPr>
          <w:rFonts w:ascii="Arial" w:hAnsi="Arial" w:cs="Arial"/>
          <w:bCs/>
          <w:sz w:val="22"/>
          <w:szCs w:val="22"/>
        </w:rPr>
      </w:pPr>
    </w:p>
    <w:p w14:paraId="07C6BB6B" w14:textId="6C278883" w:rsidR="00836C8D" w:rsidRDefault="00A2176D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A2176D">
        <w:rPr>
          <w:rFonts w:ascii="Arial" w:hAnsi="Arial" w:cs="Arial"/>
          <w:b/>
          <w:bCs/>
          <w:sz w:val="28"/>
          <w:szCs w:val="28"/>
        </w:rPr>
        <w:t>B.1 Popis území stavby</w:t>
      </w:r>
    </w:p>
    <w:p w14:paraId="07C6BB6C" w14:textId="77777777" w:rsidR="00AD7B2E" w:rsidRDefault="00AD7B2E" w:rsidP="00836C8D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7C6BB6D" w14:textId="08AF864C" w:rsidR="00836C8D" w:rsidRPr="000B5912" w:rsidRDefault="00A2176D" w:rsidP="00A2176D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A2176D">
        <w:rPr>
          <w:rFonts w:ascii="Arial" w:hAnsi="Arial" w:cs="Arial"/>
          <w:b/>
          <w:bCs/>
          <w:sz w:val="22"/>
          <w:szCs w:val="22"/>
        </w:rPr>
        <w:t>a) charakteristika území a stavebního pozemku, zastavěné území a nezastavěné území, soulad navrhované stavby s charakterem území, dosavadní využití a zastavěnost území,</w:t>
      </w:r>
      <w:r w:rsidR="000A6954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7C6BB6E" w14:textId="77777777" w:rsidR="00836C8D" w:rsidRDefault="00836C8D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16B79D45" w14:textId="0A137DD2" w:rsidR="00310E4B" w:rsidRDefault="001E59C4" w:rsidP="00CF2DDD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Řešené území se nachází </w:t>
      </w:r>
      <w:r w:rsidR="00310E4B">
        <w:rPr>
          <w:rFonts w:ascii="Arial" w:hAnsi="Arial" w:cs="Arial"/>
          <w:bCs/>
          <w:sz w:val="22"/>
          <w:szCs w:val="22"/>
        </w:rPr>
        <w:t xml:space="preserve">ve stávajícím areálu </w:t>
      </w:r>
      <w:r w:rsidR="00AF73E9">
        <w:rPr>
          <w:rFonts w:ascii="Arial" w:hAnsi="Arial" w:cs="Arial"/>
          <w:bCs/>
          <w:sz w:val="22"/>
          <w:szCs w:val="22"/>
        </w:rPr>
        <w:t>správy a údržby silnic JmK</w:t>
      </w:r>
      <w:r w:rsidR="00310E4B">
        <w:rPr>
          <w:rFonts w:ascii="Arial" w:hAnsi="Arial" w:cs="Arial"/>
          <w:bCs/>
          <w:sz w:val="22"/>
          <w:szCs w:val="22"/>
        </w:rPr>
        <w:t xml:space="preserve"> na </w:t>
      </w:r>
      <w:r w:rsidR="00AF73E9">
        <w:rPr>
          <w:rFonts w:ascii="Arial" w:hAnsi="Arial" w:cs="Arial"/>
          <w:bCs/>
          <w:sz w:val="22"/>
          <w:szCs w:val="22"/>
        </w:rPr>
        <w:t xml:space="preserve">Znojemské </w:t>
      </w:r>
      <w:r w:rsidR="00310E4B">
        <w:rPr>
          <w:rFonts w:ascii="Arial" w:hAnsi="Arial" w:cs="Arial"/>
          <w:bCs/>
          <w:sz w:val="22"/>
          <w:szCs w:val="22"/>
        </w:rPr>
        <w:t xml:space="preserve">ulici v obci </w:t>
      </w:r>
      <w:r w:rsidR="00AF73E9">
        <w:rPr>
          <w:rFonts w:ascii="Arial" w:hAnsi="Arial" w:cs="Arial"/>
          <w:bCs/>
          <w:sz w:val="22"/>
          <w:szCs w:val="22"/>
        </w:rPr>
        <w:t>Moravský Krumlov</w:t>
      </w:r>
      <w:r w:rsidR="00310E4B">
        <w:rPr>
          <w:rFonts w:ascii="Arial" w:hAnsi="Arial" w:cs="Arial"/>
          <w:bCs/>
          <w:sz w:val="22"/>
          <w:szCs w:val="22"/>
        </w:rPr>
        <w:t>. Jedná se o zastavené území. Areál se skládá z několika pozemků a budov, přičemž stavebním záměrem jsou dotčeny pozemky č.</w:t>
      </w:r>
      <w:r w:rsidR="00AF73E9">
        <w:rPr>
          <w:rFonts w:ascii="Arial" w:hAnsi="Arial" w:cs="Arial"/>
          <w:bCs/>
          <w:sz w:val="22"/>
          <w:szCs w:val="22"/>
        </w:rPr>
        <w:t>1600/1</w:t>
      </w:r>
      <w:r w:rsidR="00CA654B">
        <w:rPr>
          <w:rFonts w:ascii="Arial" w:hAnsi="Arial" w:cs="Arial"/>
          <w:bCs/>
          <w:sz w:val="22"/>
          <w:szCs w:val="22"/>
        </w:rPr>
        <w:t xml:space="preserve"> – pozemek </w:t>
      </w:r>
      <w:r w:rsidR="00AF73E9">
        <w:rPr>
          <w:rFonts w:ascii="Arial" w:hAnsi="Arial" w:cs="Arial"/>
          <w:bCs/>
          <w:sz w:val="22"/>
          <w:szCs w:val="22"/>
        </w:rPr>
        <w:t>v současné době slouží jako manipulační zpevněná plocha</w:t>
      </w:r>
      <w:r w:rsidR="00CA654B">
        <w:rPr>
          <w:rFonts w:ascii="Arial" w:hAnsi="Arial" w:cs="Arial"/>
          <w:bCs/>
          <w:sz w:val="22"/>
          <w:szCs w:val="22"/>
        </w:rPr>
        <w:t>, pozemek č.</w:t>
      </w:r>
      <w:r w:rsidR="00AF73E9">
        <w:rPr>
          <w:rFonts w:ascii="Arial" w:hAnsi="Arial" w:cs="Arial"/>
          <w:bCs/>
          <w:sz w:val="22"/>
          <w:szCs w:val="22"/>
        </w:rPr>
        <w:t>1601/2</w:t>
      </w:r>
      <w:r w:rsidR="00CA654B">
        <w:rPr>
          <w:rFonts w:ascii="Arial" w:hAnsi="Arial" w:cs="Arial"/>
          <w:bCs/>
          <w:sz w:val="22"/>
          <w:szCs w:val="22"/>
        </w:rPr>
        <w:t xml:space="preserve"> – pozemek je celý zastavěn stávajícím </w:t>
      </w:r>
      <w:r w:rsidR="00AF73E9">
        <w:rPr>
          <w:rFonts w:ascii="Arial" w:hAnsi="Arial" w:cs="Arial"/>
          <w:bCs/>
          <w:sz w:val="22"/>
          <w:szCs w:val="22"/>
        </w:rPr>
        <w:t xml:space="preserve">skladovým </w:t>
      </w:r>
      <w:r w:rsidR="00CA654B">
        <w:rPr>
          <w:rFonts w:ascii="Arial" w:hAnsi="Arial" w:cs="Arial"/>
          <w:bCs/>
          <w:sz w:val="22"/>
          <w:szCs w:val="22"/>
        </w:rPr>
        <w:t>objektem</w:t>
      </w:r>
      <w:r w:rsidR="00AF73E9">
        <w:rPr>
          <w:rFonts w:ascii="Arial" w:hAnsi="Arial" w:cs="Arial"/>
          <w:bCs/>
          <w:sz w:val="22"/>
          <w:szCs w:val="22"/>
        </w:rPr>
        <w:t>, který bude v rámci stavby kompletně odstraňován</w:t>
      </w:r>
      <w:r w:rsidR="00CA654B">
        <w:rPr>
          <w:rFonts w:ascii="Arial" w:hAnsi="Arial" w:cs="Arial"/>
          <w:bCs/>
          <w:sz w:val="22"/>
          <w:szCs w:val="22"/>
        </w:rPr>
        <w:t xml:space="preserve">, vše v k.ú. </w:t>
      </w:r>
      <w:r w:rsidR="00AF73E9">
        <w:rPr>
          <w:rFonts w:ascii="Arial" w:hAnsi="Arial" w:cs="Arial"/>
          <w:bCs/>
          <w:sz w:val="22"/>
          <w:szCs w:val="22"/>
        </w:rPr>
        <w:t>Moravský Krumlov</w:t>
      </w:r>
      <w:r w:rsidR="00CA654B">
        <w:rPr>
          <w:rFonts w:ascii="Arial" w:hAnsi="Arial" w:cs="Arial"/>
          <w:bCs/>
          <w:sz w:val="22"/>
          <w:szCs w:val="22"/>
        </w:rPr>
        <w:t>.</w:t>
      </w:r>
    </w:p>
    <w:p w14:paraId="52A451B0" w14:textId="16DAEB7F" w:rsidR="00CA654B" w:rsidRDefault="00CA654B" w:rsidP="00CF2DDD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Stavební pozemek je </w:t>
      </w:r>
      <w:r w:rsidR="00AF73E9">
        <w:rPr>
          <w:rFonts w:ascii="Arial" w:hAnsi="Arial" w:cs="Arial"/>
          <w:bCs/>
          <w:sz w:val="22"/>
          <w:szCs w:val="22"/>
        </w:rPr>
        <w:t>převážně rovinný</w:t>
      </w:r>
      <w:r>
        <w:rPr>
          <w:rFonts w:ascii="Arial" w:hAnsi="Arial" w:cs="Arial"/>
          <w:bCs/>
          <w:sz w:val="22"/>
          <w:szCs w:val="22"/>
        </w:rPr>
        <w:t xml:space="preserve">. </w:t>
      </w:r>
    </w:p>
    <w:p w14:paraId="2E1A6084" w14:textId="00E3FB60" w:rsidR="001E59C4" w:rsidRDefault="00D92175" w:rsidP="00CF2DDD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Navrhovaná stavba, která bude sloužit jako </w:t>
      </w:r>
      <w:r w:rsidR="00CA654B">
        <w:rPr>
          <w:rFonts w:ascii="Arial" w:hAnsi="Arial" w:cs="Arial"/>
          <w:bCs/>
          <w:sz w:val="22"/>
          <w:szCs w:val="22"/>
        </w:rPr>
        <w:t xml:space="preserve">rozšíření </w:t>
      </w:r>
      <w:r w:rsidR="00AF73E9">
        <w:rPr>
          <w:rFonts w:ascii="Arial" w:hAnsi="Arial" w:cs="Arial"/>
          <w:bCs/>
          <w:sz w:val="22"/>
          <w:szCs w:val="22"/>
        </w:rPr>
        <w:t>kapacity skladu posyp. materiálu</w:t>
      </w:r>
      <w:r>
        <w:rPr>
          <w:rFonts w:ascii="Arial" w:hAnsi="Arial" w:cs="Arial"/>
          <w:bCs/>
          <w:sz w:val="22"/>
          <w:szCs w:val="22"/>
        </w:rPr>
        <w:t>, je v souladu s charakterem území a jeho využitím.</w:t>
      </w:r>
    </w:p>
    <w:p w14:paraId="006F362B" w14:textId="77777777" w:rsidR="0088721C" w:rsidRDefault="0088721C" w:rsidP="00CF2DDD">
      <w:pPr>
        <w:outlineLvl w:val="0"/>
        <w:rPr>
          <w:rFonts w:ascii="Arial" w:hAnsi="Arial" w:cs="Arial"/>
          <w:bCs/>
          <w:sz w:val="22"/>
          <w:szCs w:val="22"/>
        </w:rPr>
      </w:pPr>
    </w:p>
    <w:p w14:paraId="07C6BB73" w14:textId="24CD066C" w:rsidR="00AF5FA4" w:rsidRDefault="00B3083E" w:rsidP="00AF5FA4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B3083E">
        <w:rPr>
          <w:rFonts w:ascii="Arial" w:hAnsi="Arial" w:cs="Arial"/>
          <w:b/>
          <w:bCs/>
          <w:sz w:val="22"/>
          <w:szCs w:val="22"/>
        </w:rPr>
        <w:t>b) údaje o souladu stavby s územně plánovací dokumentací, s cíli a úkoly územního plánování, včetně informace o vydané územně plánovací dokumentaci</w:t>
      </w:r>
      <w:r>
        <w:rPr>
          <w:rFonts w:ascii="Arial" w:hAnsi="Arial" w:cs="Arial"/>
          <w:b/>
          <w:bCs/>
          <w:sz w:val="22"/>
          <w:szCs w:val="22"/>
        </w:rPr>
        <w:t>:</w:t>
      </w:r>
    </w:p>
    <w:p w14:paraId="687C1B7F" w14:textId="77777777" w:rsidR="00B3083E" w:rsidRDefault="00B3083E" w:rsidP="00AF5FA4">
      <w:pPr>
        <w:outlineLvl w:val="0"/>
        <w:rPr>
          <w:rFonts w:ascii="Arial" w:hAnsi="Arial" w:cs="Arial"/>
          <w:bCs/>
          <w:sz w:val="22"/>
          <w:szCs w:val="22"/>
        </w:rPr>
      </w:pPr>
    </w:p>
    <w:p w14:paraId="4AFD6121" w14:textId="4B80A80F" w:rsidR="00CA654B" w:rsidRDefault="00B3083E" w:rsidP="00AF5FA4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Návrh stavby</w:t>
      </w:r>
      <w:r w:rsidR="004F56A9">
        <w:rPr>
          <w:rFonts w:ascii="Arial" w:hAnsi="Arial" w:cs="Arial"/>
          <w:bCs/>
          <w:sz w:val="22"/>
          <w:szCs w:val="22"/>
        </w:rPr>
        <w:t xml:space="preserve"> není v rozporu </w:t>
      </w:r>
      <w:r>
        <w:rPr>
          <w:rFonts w:ascii="Arial" w:hAnsi="Arial" w:cs="Arial"/>
          <w:bCs/>
          <w:sz w:val="22"/>
          <w:szCs w:val="22"/>
        </w:rPr>
        <w:t xml:space="preserve">s aktuálně platnou územně-plánovací dokumentací </w:t>
      </w:r>
      <w:r w:rsidR="00CA654B">
        <w:rPr>
          <w:rFonts w:ascii="Arial" w:hAnsi="Arial" w:cs="Arial"/>
          <w:bCs/>
          <w:sz w:val="22"/>
          <w:szCs w:val="22"/>
        </w:rPr>
        <w:t xml:space="preserve">obce </w:t>
      </w:r>
      <w:r w:rsidR="0067319B">
        <w:rPr>
          <w:rFonts w:ascii="Arial" w:hAnsi="Arial" w:cs="Arial"/>
          <w:bCs/>
          <w:sz w:val="22"/>
          <w:szCs w:val="22"/>
        </w:rPr>
        <w:t>Moravský Krumlov</w:t>
      </w:r>
      <w:r w:rsidR="001D6BDA">
        <w:rPr>
          <w:rFonts w:ascii="Arial" w:hAnsi="Arial" w:cs="Arial"/>
          <w:bCs/>
          <w:sz w:val="22"/>
          <w:szCs w:val="22"/>
        </w:rPr>
        <w:t>, zpracovan</w:t>
      </w:r>
      <w:r w:rsidR="00CA654B">
        <w:rPr>
          <w:rFonts w:ascii="Arial" w:hAnsi="Arial" w:cs="Arial"/>
          <w:bCs/>
          <w:sz w:val="22"/>
          <w:szCs w:val="22"/>
        </w:rPr>
        <w:t>ou</w:t>
      </w:r>
      <w:r w:rsidR="001D6BDA">
        <w:rPr>
          <w:rFonts w:ascii="Arial" w:hAnsi="Arial" w:cs="Arial"/>
          <w:bCs/>
          <w:sz w:val="22"/>
          <w:szCs w:val="22"/>
        </w:rPr>
        <w:t xml:space="preserve"> </w:t>
      </w:r>
      <w:r w:rsidR="0067319B">
        <w:rPr>
          <w:rFonts w:ascii="Arial" w:hAnsi="Arial" w:cs="Arial"/>
          <w:bCs/>
          <w:sz w:val="22"/>
          <w:szCs w:val="22"/>
        </w:rPr>
        <w:t>Urbanistickým střediskem Brno, spol. s.r.o.</w:t>
      </w:r>
      <w:r w:rsidR="00CA654B">
        <w:rPr>
          <w:rFonts w:ascii="Arial" w:hAnsi="Arial" w:cs="Arial"/>
          <w:bCs/>
          <w:sz w:val="22"/>
          <w:szCs w:val="22"/>
        </w:rPr>
        <w:t xml:space="preserve"> (</w:t>
      </w:r>
      <w:r w:rsidR="0067319B">
        <w:rPr>
          <w:rFonts w:ascii="Arial" w:hAnsi="Arial" w:cs="Arial"/>
          <w:bCs/>
          <w:sz w:val="22"/>
          <w:szCs w:val="22"/>
        </w:rPr>
        <w:t>z 11/2018</w:t>
      </w:r>
      <w:r w:rsidR="00CA654B">
        <w:rPr>
          <w:rFonts w:ascii="Arial" w:hAnsi="Arial" w:cs="Arial"/>
          <w:bCs/>
          <w:sz w:val="22"/>
          <w:szCs w:val="22"/>
        </w:rPr>
        <w:t>)</w:t>
      </w:r>
      <w:r w:rsidR="00C17A2E">
        <w:rPr>
          <w:rFonts w:ascii="Arial" w:hAnsi="Arial" w:cs="Arial"/>
          <w:bCs/>
          <w:sz w:val="22"/>
          <w:szCs w:val="22"/>
        </w:rPr>
        <w:t xml:space="preserve">. </w:t>
      </w:r>
    </w:p>
    <w:p w14:paraId="67E2E133" w14:textId="77777777" w:rsidR="00CA654B" w:rsidRDefault="00CA654B" w:rsidP="00AF5FA4">
      <w:pPr>
        <w:outlineLvl w:val="0"/>
        <w:rPr>
          <w:rFonts w:ascii="Arial" w:hAnsi="Arial" w:cs="Arial"/>
          <w:bCs/>
          <w:sz w:val="22"/>
          <w:szCs w:val="22"/>
        </w:rPr>
      </w:pPr>
    </w:p>
    <w:p w14:paraId="07C6BB75" w14:textId="147C9947" w:rsidR="00AF5FA4" w:rsidRDefault="00C17A2E" w:rsidP="00AF5FA4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</w:t>
      </w:r>
      <w:r w:rsidR="00B3083E">
        <w:rPr>
          <w:rFonts w:ascii="Arial" w:hAnsi="Arial" w:cs="Arial"/>
          <w:bCs/>
          <w:sz w:val="22"/>
          <w:szCs w:val="22"/>
        </w:rPr>
        <w:t xml:space="preserve">tavba se bude nacházet v zóně </w:t>
      </w:r>
      <w:r w:rsidR="0067319B">
        <w:rPr>
          <w:rFonts w:ascii="Arial" w:hAnsi="Arial" w:cs="Arial"/>
          <w:bCs/>
          <w:sz w:val="22"/>
          <w:szCs w:val="22"/>
        </w:rPr>
        <w:t>DS</w:t>
      </w:r>
      <w:r w:rsidR="00B3083E">
        <w:rPr>
          <w:rFonts w:ascii="Arial" w:hAnsi="Arial" w:cs="Arial"/>
          <w:bCs/>
          <w:sz w:val="22"/>
          <w:szCs w:val="22"/>
        </w:rPr>
        <w:t xml:space="preserve"> – </w:t>
      </w:r>
      <w:r w:rsidR="00CA654B">
        <w:rPr>
          <w:rFonts w:ascii="Arial" w:hAnsi="Arial" w:cs="Arial"/>
          <w:bCs/>
          <w:sz w:val="22"/>
          <w:szCs w:val="22"/>
        </w:rPr>
        <w:t xml:space="preserve">plochy </w:t>
      </w:r>
      <w:r w:rsidR="0067319B">
        <w:rPr>
          <w:rFonts w:ascii="Arial" w:hAnsi="Arial" w:cs="Arial"/>
          <w:bCs/>
          <w:sz w:val="22"/>
          <w:szCs w:val="22"/>
        </w:rPr>
        <w:t xml:space="preserve">dopravní silniční infrastruktury. </w:t>
      </w:r>
    </w:p>
    <w:p w14:paraId="05242441" w14:textId="77777777" w:rsidR="00B3083E" w:rsidRDefault="00B3083E" w:rsidP="00AF5FA4">
      <w:pPr>
        <w:outlineLvl w:val="0"/>
        <w:rPr>
          <w:rFonts w:ascii="Arial" w:hAnsi="Arial" w:cs="Arial"/>
          <w:bCs/>
          <w:sz w:val="22"/>
          <w:szCs w:val="22"/>
        </w:rPr>
      </w:pPr>
    </w:p>
    <w:p w14:paraId="568F969F" w14:textId="7F8B3B05" w:rsidR="00B3083E" w:rsidRPr="00B3083E" w:rsidRDefault="00B3083E" w:rsidP="00AF5FA4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B3083E">
        <w:rPr>
          <w:rFonts w:ascii="Arial" w:hAnsi="Arial" w:cs="Arial"/>
          <w:b/>
          <w:bCs/>
          <w:sz w:val="22"/>
          <w:szCs w:val="22"/>
        </w:rPr>
        <w:t>c) informace o vydaných rozhodnutích o povolení výjimky z obecných požadavků na využívání území</w:t>
      </w:r>
    </w:p>
    <w:p w14:paraId="5AA9AE02" w14:textId="77777777" w:rsidR="00B3083E" w:rsidRDefault="00B3083E">
      <w:pPr>
        <w:outlineLvl w:val="0"/>
        <w:rPr>
          <w:rFonts w:ascii="Arial" w:hAnsi="Arial" w:cs="Arial"/>
          <w:bCs/>
          <w:sz w:val="22"/>
          <w:szCs w:val="22"/>
        </w:rPr>
      </w:pPr>
    </w:p>
    <w:p w14:paraId="3B637A1F" w14:textId="7250BA05" w:rsidR="00B3083E" w:rsidRPr="00BA220B" w:rsidRDefault="00B3083E" w:rsidP="00B3083E">
      <w:pPr>
        <w:outlineLvl w:val="0"/>
        <w:rPr>
          <w:rFonts w:ascii="Arial" w:hAnsi="Arial" w:cs="Arial"/>
          <w:bCs/>
          <w:sz w:val="22"/>
          <w:szCs w:val="22"/>
        </w:rPr>
      </w:pPr>
      <w:r w:rsidRPr="00BA220B">
        <w:rPr>
          <w:rFonts w:ascii="Arial" w:hAnsi="Arial" w:cs="Arial"/>
          <w:bCs/>
          <w:sz w:val="22"/>
          <w:szCs w:val="22"/>
        </w:rPr>
        <w:t>Pro řešené území nejsou žádné výjimky vydána.</w:t>
      </w:r>
    </w:p>
    <w:p w14:paraId="3A85597F" w14:textId="77777777" w:rsidR="00B3083E" w:rsidRDefault="00B3083E" w:rsidP="00475BF0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28C71DA7" w14:textId="383790E7" w:rsidR="00B3083E" w:rsidRDefault="00B3083E" w:rsidP="00475BF0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B3083E">
        <w:rPr>
          <w:rFonts w:ascii="Arial" w:hAnsi="Arial" w:cs="Arial"/>
          <w:b/>
          <w:bCs/>
          <w:sz w:val="22"/>
          <w:szCs w:val="22"/>
        </w:rPr>
        <w:t>d) informace o tom, zda a v jakých částech dokumentace jsou zohledněny podmínky závazných stanovisek dotčených orgánů</w:t>
      </w:r>
    </w:p>
    <w:p w14:paraId="79C95233" w14:textId="77777777" w:rsidR="00B3083E" w:rsidRDefault="00B3083E" w:rsidP="00475BF0">
      <w:pPr>
        <w:outlineLvl w:val="0"/>
        <w:rPr>
          <w:rFonts w:ascii="Arial" w:hAnsi="Arial" w:cs="Arial"/>
          <w:bCs/>
          <w:sz w:val="22"/>
          <w:szCs w:val="22"/>
        </w:rPr>
      </w:pPr>
    </w:p>
    <w:p w14:paraId="7A703597" w14:textId="77777777" w:rsidR="00B3083E" w:rsidRPr="00BA220B" w:rsidRDefault="00B3083E" w:rsidP="00B3083E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 dokumentaci jsou respektovány všechny známé podmínky stanovené dotčenými orgány.</w:t>
      </w:r>
    </w:p>
    <w:p w14:paraId="2CD2DB47" w14:textId="77777777" w:rsidR="00B3083E" w:rsidRDefault="00B3083E" w:rsidP="00475BF0">
      <w:pPr>
        <w:outlineLvl w:val="0"/>
        <w:rPr>
          <w:rFonts w:ascii="Arial" w:hAnsi="Arial" w:cs="Arial"/>
          <w:bCs/>
          <w:sz w:val="22"/>
          <w:szCs w:val="22"/>
        </w:rPr>
      </w:pPr>
    </w:p>
    <w:p w14:paraId="3DC4E402" w14:textId="410AF1FA" w:rsidR="00B3083E" w:rsidRPr="00B3083E" w:rsidRDefault="00B3083E" w:rsidP="00475BF0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B3083E">
        <w:rPr>
          <w:rFonts w:ascii="Arial" w:hAnsi="Arial" w:cs="Arial"/>
          <w:b/>
          <w:bCs/>
          <w:sz w:val="22"/>
          <w:szCs w:val="22"/>
        </w:rPr>
        <w:t>e) výčet a závěry provedených průzkumů a rozborů - geologický průzkum, hydrogeologický průzkum, stavebně historický průzkum apod.</w:t>
      </w:r>
    </w:p>
    <w:p w14:paraId="456BE7D5" w14:textId="77777777" w:rsidR="00B3083E" w:rsidRDefault="00B3083E" w:rsidP="00475BF0">
      <w:pPr>
        <w:outlineLvl w:val="0"/>
        <w:rPr>
          <w:rFonts w:ascii="Arial" w:hAnsi="Arial" w:cs="Arial"/>
          <w:bCs/>
          <w:sz w:val="22"/>
          <w:szCs w:val="22"/>
        </w:rPr>
      </w:pPr>
    </w:p>
    <w:p w14:paraId="57A9BEAE" w14:textId="358FC47C" w:rsidR="00B3083E" w:rsidRDefault="004F56A9" w:rsidP="00475BF0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</w:t>
      </w:r>
      <w:r w:rsidR="002F1C2E">
        <w:rPr>
          <w:rFonts w:ascii="Arial" w:hAnsi="Arial" w:cs="Arial"/>
          <w:bCs/>
          <w:sz w:val="22"/>
          <w:szCs w:val="22"/>
        </w:rPr>
        <w:t>ebyly prováděny žádné průzkumy.</w:t>
      </w:r>
    </w:p>
    <w:p w14:paraId="1D396AA8" w14:textId="48A303ED" w:rsidR="002F1C2E" w:rsidRDefault="002F1C2E" w:rsidP="00475BF0">
      <w:pPr>
        <w:outlineLvl w:val="0"/>
        <w:rPr>
          <w:rFonts w:ascii="Arial" w:hAnsi="Arial" w:cs="Arial"/>
          <w:bCs/>
          <w:sz w:val="22"/>
          <w:szCs w:val="22"/>
        </w:rPr>
      </w:pPr>
    </w:p>
    <w:p w14:paraId="2604ED0F" w14:textId="0ABE02E9" w:rsidR="00B3083E" w:rsidRPr="002B1C0B" w:rsidRDefault="002B1C0B" w:rsidP="00475BF0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2B1C0B">
        <w:rPr>
          <w:rFonts w:ascii="Arial" w:hAnsi="Arial" w:cs="Arial"/>
          <w:b/>
          <w:bCs/>
          <w:sz w:val="22"/>
          <w:szCs w:val="22"/>
        </w:rPr>
        <w:t>f) ochrana území podle jiných právních předpisů</w:t>
      </w:r>
    </w:p>
    <w:p w14:paraId="30DA7457" w14:textId="77777777" w:rsidR="002B1C0B" w:rsidRDefault="002B1C0B" w:rsidP="00475BF0">
      <w:pPr>
        <w:outlineLvl w:val="0"/>
        <w:rPr>
          <w:rFonts w:ascii="Arial" w:hAnsi="Arial" w:cs="Arial"/>
          <w:bCs/>
          <w:sz w:val="22"/>
          <w:szCs w:val="22"/>
        </w:rPr>
      </w:pPr>
    </w:p>
    <w:p w14:paraId="2516AD18" w14:textId="77777777" w:rsidR="002B1C0B" w:rsidRDefault="002B1C0B" w:rsidP="002B1C0B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Dané území nepodléhá ochraně podle jiných právních předpisů.</w:t>
      </w:r>
      <w:r w:rsidRPr="00944E16">
        <w:rPr>
          <w:rFonts w:ascii="Arial" w:hAnsi="Arial" w:cs="Arial"/>
          <w:bCs/>
          <w:sz w:val="22"/>
          <w:szCs w:val="22"/>
        </w:rPr>
        <w:t xml:space="preserve"> </w:t>
      </w:r>
    </w:p>
    <w:p w14:paraId="3682696E" w14:textId="38E52CF5" w:rsidR="002B1C0B" w:rsidRDefault="002B1C0B" w:rsidP="00475BF0">
      <w:pPr>
        <w:outlineLvl w:val="0"/>
        <w:rPr>
          <w:rFonts w:ascii="Arial" w:hAnsi="Arial" w:cs="Arial"/>
          <w:bCs/>
          <w:sz w:val="22"/>
          <w:szCs w:val="22"/>
        </w:rPr>
      </w:pPr>
    </w:p>
    <w:p w14:paraId="47ADEDE5" w14:textId="42CD8DAD" w:rsidR="002B1C0B" w:rsidRPr="002B1C0B" w:rsidRDefault="002B1C0B" w:rsidP="00475BF0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2B1C0B">
        <w:rPr>
          <w:rFonts w:ascii="Arial" w:hAnsi="Arial" w:cs="Arial"/>
          <w:b/>
          <w:bCs/>
          <w:sz w:val="22"/>
          <w:szCs w:val="22"/>
        </w:rPr>
        <w:t>g) poloha vzhledem k záplavovému území, poddolovanému území apod.,</w:t>
      </w:r>
    </w:p>
    <w:p w14:paraId="768C3E2F" w14:textId="77777777" w:rsidR="002B1C0B" w:rsidRDefault="002B1C0B" w:rsidP="00475BF0">
      <w:pPr>
        <w:outlineLvl w:val="0"/>
        <w:rPr>
          <w:rFonts w:ascii="Arial" w:hAnsi="Arial" w:cs="Arial"/>
          <w:bCs/>
          <w:sz w:val="22"/>
          <w:szCs w:val="22"/>
        </w:rPr>
      </w:pPr>
    </w:p>
    <w:p w14:paraId="7D3A82A9" w14:textId="06ABD057" w:rsidR="002B1C0B" w:rsidRDefault="002B1C0B" w:rsidP="00475BF0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Pozemek se nenachází v takových územích. </w:t>
      </w:r>
    </w:p>
    <w:p w14:paraId="14253AE3" w14:textId="77777777" w:rsidR="00A22177" w:rsidRDefault="00A22177" w:rsidP="00475BF0">
      <w:pPr>
        <w:outlineLvl w:val="0"/>
        <w:rPr>
          <w:rFonts w:ascii="Arial" w:hAnsi="Arial" w:cs="Arial"/>
          <w:bCs/>
          <w:sz w:val="22"/>
          <w:szCs w:val="22"/>
        </w:rPr>
      </w:pPr>
    </w:p>
    <w:p w14:paraId="7350C9DD" w14:textId="77777777" w:rsidR="00A22177" w:rsidRDefault="00A22177" w:rsidP="00475BF0">
      <w:pPr>
        <w:outlineLvl w:val="0"/>
        <w:rPr>
          <w:rFonts w:ascii="Arial" w:hAnsi="Arial" w:cs="Arial"/>
          <w:bCs/>
          <w:sz w:val="22"/>
          <w:szCs w:val="22"/>
        </w:rPr>
      </w:pPr>
    </w:p>
    <w:p w14:paraId="7D5D1459" w14:textId="77777777" w:rsidR="00A22177" w:rsidRDefault="00A22177" w:rsidP="00475BF0">
      <w:pPr>
        <w:outlineLvl w:val="0"/>
        <w:rPr>
          <w:rFonts w:ascii="Arial" w:hAnsi="Arial" w:cs="Arial"/>
          <w:bCs/>
          <w:sz w:val="22"/>
          <w:szCs w:val="22"/>
        </w:rPr>
      </w:pPr>
    </w:p>
    <w:p w14:paraId="4CA836B8" w14:textId="77777777" w:rsidR="004F56A9" w:rsidRDefault="004F56A9" w:rsidP="00475BF0">
      <w:pPr>
        <w:outlineLvl w:val="0"/>
        <w:rPr>
          <w:rFonts w:ascii="Arial" w:hAnsi="Arial" w:cs="Arial"/>
          <w:bCs/>
          <w:sz w:val="22"/>
          <w:szCs w:val="22"/>
        </w:rPr>
      </w:pPr>
    </w:p>
    <w:p w14:paraId="08643CD3" w14:textId="4F82848D" w:rsidR="002B1C0B" w:rsidRPr="002B1C0B" w:rsidRDefault="002B1C0B" w:rsidP="00475BF0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2B1C0B">
        <w:rPr>
          <w:rFonts w:ascii="Arial" w:hAnsi="Arial" w:cs="Arial"/>
          <w:b/>
          <w:bCs/>
          <w:sz w:val="22"/>
          <w:szCs w:val="22"/>
        </w:rPr>
        <w:lastRenderedPageBreak/>
        <w:t>h) vliv stavby na okolní stavby a pozemky, ochrana okolí, vliv stavby na odtokové poměry v území</w:t>
      </w:r>
    </w:p>
    <w:p w14:paraId="260715BE" w14:textId="77777777" w:rsidR="00B3083E" w:rsidRPr="00B3083E" w:rsidRDefault="00B3083E" w:rsidP="00475BF0">
      <w:pPr>
        <w:outlineLvl w:val="0"/>
        <w:rPr>
          <w:rFonts w:ascii="Arial" w:hAnsi="Arial" w:cs="Arial"/>
          <w:bCs/>
          <w:sz w:val="22"/>
          <w:szCs w:val="22"/>
        </w:rPr>
      </w:pPr>
    </w:p>
    <w:p w14:paraId="06410F65" w14:textId="51FDBB43" w:rsidR="002B1C0B" w:rsidRDefault="00E51885" w:rsidP="002B1C0B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Není nutno řešit, s</w:t>
      </w:r>
      <w:r w:rsidR="002B1C0B">
        <w:rPr>
          <w:rFonts w:ascii="Arial" w:hAnsi="Arial" w:cs="Arial"/>
          <w:sz w:val="22"/>
          <w:szCs w:val="22"/>
        </w:rPr>
        <w:t xml:space="preserve">tavba nebude mít negativní vliv na okolní stavby či pozemky. </w:t>
      </w:r>
    </w:p>
    <w:p w14:paraId="08F853F6" w14:textId="77777777" w:rsidR="002B1C0B" w:rsidRDefault="002B1C0B" w:rsidP="002B1C0B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Odtokové poměry území nebudou měněny.   </w:t>
      </w:r>
    </w:p>
    <w:p w14:paraId="07C6BB7A" w14:textId="77777777" w:rsidR="000A6954" w:rsidRDefault="000A6954" w:rsidP="009544F9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E05E8C3" w14:textId="3638D2C4" w:rsidR="00E51885" w:rsidRDefault="00E51885" w:rsidP="009544F9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E51885">
        <w:rPr>
          <w:rFonts w:ascii="Arial" w:hAnsi="Arial" w:cs="Arial"/>
          <w:b/>
          <w:bCs/>
          <w:sz w:val="22"/>
          <w:szCs w:val="22"/>
        </w:rPr>
        <w:t>i) požadavky na asanace, demolice, kácení dřevin,</w:t>
      </w:r>
    </w:p>
    <w:p w14:paraId="13BF3824" w14:textId="77777777" w:rsidR="00E51885" w:rsidRDefault="00E51885" w:rsidP="009544F9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263BA9E" w14:textId="59CCFDF2" w:rsidR="00E51885" w:rsidRDefault="00A77BB0" w:rsidP="00E51885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Bez požadavků</w:t>
      </w:r>
      <w:r w:rsidR="00CC4272">
        <w:rPr>
          <w:rFonts w:ascii="Arial" w:hAnsi="Arial" w:cs="Arial"/>
          <w:sz w:val="22"/>
          <w:szCs w:val="22"/>
        </w:rPr>
        <w:t xml:space="preserve">. </w:t>
      </w:r>
    </w:p>
    <w:p w14:paraId="29D97281" w14:textId="77777777" w:rsidR="00E51885" w:rsidRDefault="00E51885" w:rsidP="009544F9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46FAEBAE" w14:textId="7B0FF4B0" w:rsidR="00E51885" w:rsidRDefault="00E51885" w:rsidP="009544F9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E51885">
        <w:rPr>
          <w:rFonts w:ascii="Arial" w:hAnsi="Arial" w:cs="Arial"/>
          <w:b/>
          <w:bCs/>
          <w:sz w:val="22"/>
          <w:szCs w:val="22"/>
        </w:rPr>
        <w:t>j) požadavky na maximální dočasné a trvalé zábory zemědělského půdního fondu nebo pozemků určených k plnění funkce lesa</w:t>
      </w:r>
    </w:p>
    <w:p w14:paraId="160A85E6" w14:textId="77777777" w:rsidR="00E51885" w:rsidRDefault="00E51885" w:rsidP="009544F9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2CBF8386" w14:textId="0EDD628B" w:rsidR="00E51885" w:rsidRPr="00E51885" w:rsidRDefault="00236429" w:rsidP="009544F9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Bez požadavků.</w:t>
      </w:r>
    </w:p>
    <w:p w14:paraId="2E2AFC33" w14:textId="77777777" w:rsidR="00E51885" w:rsidRDefault="00E51885" w:rsidP="009544F9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4219F889" w14:textId="4D572FAA" w:rsidR="00E51885" w:rsidRDefault="00E51885" w:rsidP="009544F9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E51885">
        <w:rPr>
          <w:rFonts w:ascii="Arial" w:hAnsi="Arial" w:cs="Arial"/>
          <w:b/>
          <w:bCs/>
          <w:sz w:val="22"/>
          <w:szCs w:val="22"/>
        </w:rPr>
        <w:t>k) územně technické podmínky - zejména možnost napojení na stávající dopravní a technickou infrastrukturu, možnost bezbariérového přístupu k navrhované stavbě</w:t>
      </w:r>
    </w:p>
    <w:p w14:paraId="79606899" w14:textId="77777777" w:rsidR="00E51885" w:rsidRDefault="00E51885" w:rsidP="009544F9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4639057" w14:textId="02BF80CB" w:rsidR="0072710E" w:rsidRDefault="0072710E" w:rsidP="0072710E">
      <w:pPr>
        <w:outlineLvl w:val="0"/>
        <w:rPr>
          <w:rFonts w:ascii="Arial" w:hAnsi="Arial" w:cs="Arial"/>
          <w:bCs/>
          <w:sz w:val="22"/>
          <w:szCs w:val="22"/>
        </w:rPr>
      </w:pPr>
      <w:r w:rsidRPr="0072710E">
        <w:rPr>
          <w:rFonts w:ascii="Arial" w:hAnsi="Arial" w:cs="Arial"/>
          <w:bCs/>
          <w:sz w:val="22"/>
          <w:szCs w:val="22"/>
        </w:rPr>
        <w:t>Stávající areál již je napojen na stávající dopravní a technickou infrastrukturu.</w:t>
      </w:r>
      <w:r w:rsidR="00A77BB0">
        <w:rPr>
          <w:rFonts w:ascii="Arial" w:hAnsi="Arial" w:cs="Arial"/>
          <w:bCs/>
          <w:sz w:val="22"/>
          <w:szCs w:val="22"/>
        </w:rPr>
        <w:t xml:space="preserve"> Sjezd do areálu je umožněn z ul. </w:t>
      </w:r>
      <w:r w:rsidR="00236429">
        <w:rPr>
          <w:rFonts w:ascii="Arial" w:hAnsi="Arial" w:cs="Arial"/>
          <w:bCs/>
          <w:sz w:val="22"/>
          <w:szCs w:val="22"/>
        </w:rPr>
        <w:t>Znojemská a Ivančická</w:t>
      </w:r>
      <w:r w:rsidR="00A77BB0">
        <w:rPr>
          <w:rFonts w:ascii="Arial" w:hAnsi="Arial" w:cs="Arial"/>
          <w:bCs/>
          <w:sz w:val="22"/>
          <w:szCs w:val="22"/>
        </w:rPr>
        <w:t>. Stavebním záměrem nedojde ke změnám těchto napojení.</w:t>
      </w:r>
    </w:p>
    <w:p w14:paraId="0190F099" w14:textId="58F2B505" w:rsidR="00A71089" w:rsidRPr="00906348" w:rsidRDefault="00236429" w:rsidP="0072710E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Samotná stavba nebude napojena na žádné sítě tech. infrastruktury. Příjezd ke stavbě bude zajištěn po stávajících zpevněných areálových manipulačních plochách. </w:t>
      </w:r>
    </w:p>
    <w:p w14:paraId="50778E07" w14:textId="77777777" w:rsidR="00E51885" w:rsidRDefault="00E51885" w:rsidP="009544F9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159094A9" w14:textId="11A3A3FF" w:rsidR="00E51885" w:rsidRDefault="00E51885" w:rsidP="009544F9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E51885">
        <w:rPr>
          <w:rFonts w:ascii="Arial" w:hAnsi="Arial" w:cs="Arial"/>
          <w:b/>
          <w:bCs/>
          <w:sz w:val="22"/>
          <w:szCs w:val="22"/>
        </w:rPr>
        <w:t>l) věcné a časové vazby stavby, podmiňující, vyvolané, související investice</w:t>
      </w:r>
    </w:p>
    <w:p w14:paraId="66A3E35F" w14:textId="77777777" w:rsidR="00E51885" w:rsidRDefault="00E51885" w:rsidP="009544F9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E3D6548" w14:textId="77777777" w:rsidR="00E51885" w:rsidRDefault="00E51885" w:rsidP="00E51885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Plánovaná stavba nevyvolá potřebu podmiňujících investic.</w:t>
      </w:r>
    </w:p>
    <w:p w14:paraId="38569465" w14:textId="77777777" w:rsidR="00E51885" w:rsidRDefault="00E51885" w:rsidP="009544F9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6463452F" w14:textId="355A0ABE" w:rsidR="00E51885" w:rsidRDefault="00174E64" w:rsidP="009544F9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174E64">
        <w:rPr>
          <w:rFonts w:ascii="Arial" w:hAnsi="Arial" w:cs="Arial"/>
          <w:b/>
          <w:bCs/>
          <w:sz w:val="22"/>
          <w:szCs w:val="22"/>
        </w:rPr>
        <w:t>m) seznam pozemků podle katastru nemovitostí, na kterých se stavba umísťuje a provádí</w:t>
      </w:r>
    </w:p>
    <w:p w14:paraId="6C87BB35" w14:textId="77777777" w:rsidR="00E51885" w:rsidRDefault="00E51885" w:rsidP="009544F9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2E25DC43" w14:textId="6DECC3BE" w:rsidR="00E51885" w:rsidRDefault="009318B6" w:rsidP="009544F9">
      <w:pPr>
        <w:outlineLvl w:val="0"/>
        <w:rPr>
          <w:rFonts w:ascii="Arial" w:hAnsi="Arial" w:cs="Arial"/>
          <w:bCs/>
          <w:sz w:val="22"/>
          <w:szCs w:val="22"/>
        </w:rPr>
      </w:pPr>
      <w:r w:rsidRPr="009318B6">
        <w:rPr>
          <w:rFonts w:ascii="Arial" w:hAnsi="Arial" w:cs="Arial"/>
          <w:bCs/>
          <w:sz w:val="22"/>
          <w:szCs w:val="22"/>
        </w:rPr>
        <w:t xml:space="preserve">parc.č. </w:t>
      </w:r>
      <w:r w:rsidR="00236429">
        <w:rPr>
          <w:rFonts w:ascii="Arial" w:hAnsi="Arial" w:cs="Arial"/>
          <w:bCs/>
          <w:sz w:val="22"/>
          <w:szCs w:val="22"/>
        </w:rPr>
        <w:t>1600/1; 1601/2</w:t>
      </w:r>
      <w:r w:rsidRPr="009318B6">
        <w:rPr>
          <w:rFonts w:ascii="Arial" w:hAnsi="Arial" w:cs="Arial"/>
          <w:bCs/>
          <w:sz w:val="22"/>
          <w:szCs w:val="22"/>
        </w:rPr>
        <w:t xml:space="preserve">, k.ú. </w:t>
      </w:r>
      <w:r w:rsidR="00236429">
        <w:rPr>
          <w:rFonts w:ascii="Arial" w:hAnsi="Arial" w:cs="Arial"/>
          <w:bCs/>
          <w:sz w:val="22"/>
          <w:szCs w:val="22"/>
        </w:rPr>
        <w:t>Moravský Krumlov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663F7B">
        <w:rPr>
          <w:rFonts w:ascii="Arial" w:hAnsi="Arial" w:cs="Arial"/>
          <w:bCs/>
          <w:sz w:val="22"/>
          <w:szCs w:val="22"/>
        </w:rPr>
        <w:t>– pozemk</w:t>
      </w:r>
      <w:r>
        <w:rPr>
          <w:rFonts w:ascii="Arial" w:hAnsi="Arial" w:cs="Arial"/>
          <w:bCs/>
          <w:sz w:val="22"/>
          <w:szCs w:val="22"/>
        </w:rPr>
        <w:t>y</w:t>
      </w:r>
      <w:r w:rsidR="00824658">
        <w:rPr>
          <w:rFonts w:ascii="Arial" w:hAnsi="Arial" w:cs="Arial"/>
          <w:bCs/>
          <w:sz w:val="22"/>
          <w:szCs w:val="22"/>
        </w:rPr>
        <w:t xml:space="preserve"> j</w:t>
      </w:r>
      <w:r>
        <w:rPr>
          <w:rFonts w:ascii="Arial" w:hAnsi="Arial" w:cs="Arial"/>
          <w:bCs/>
          <w:sz w:val="22"/>
          <w:szCs w:val="22"/>
        </w:rPr>
        <w:t>sou</w:t>
      </w:r>
      <w:r w:rsidR="00663F7B">
        <w:rPr>
          <w:rFonts w:ascii="Arial" w:hAnsi="Arial" w:cs="Arial"/>
          <w:bCs/>
          <w:sz w:val="22"/>
          <w:szCs w:val="22"/>
        </w:rPr>
        <w:t xml:space="preserve"> ve vlastnictví investora</w:t>
      </w:r>
      <w:r w:rsidR="00824658">
        <w:rPr>
          <w:rFonts w:ascii="Arial" w:hAnsi="Arial" w:cs="Arial"/>
          <w:bCs/>
          <w:sz w:val="22"/>
          <w:szCs w:val="22"/>
        </w:rPr>
        <w:t>.</w:t>
      </w:r>
    </w:p>
    <w:p w14:paraId="1A80D2BC" w14:textId="77777777" w:rsidR="00174E64" w:rsidRDefault="00174E64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45A504F7" w14:textId="30DD0642" w:rsidR="00174E64" w:rsidRPr="00255B21" w:rsidRDefault="00255B21" w:rsidP="009544F9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255B21">
        <w:rPr>
          <w:rFonts w:ascii="Arial" w:hAnsi="Arial" w:cs="Arial"/>
          <w:b/>
          <w:bCs/>
          <w:sz w:val="22"/>
          <w:szCs w:val="22"/>
        </w:rPr>
        <w:t>n) seznam pozemků podle katastru nemovitostí, na kterých vznikne ochranné nebo bezpečnostní pásmo</w:t>
      </w:r>
    </w:p>
    <w:p w14:paraId="66BC5E88" w14:textId="77777777" w:rsidR="00174E64" w:rsidRDefault="00174E64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2A45EAFE" w14:textId="4EC1AC73" w:rsidR="00255B21" w:rsidRDefault="00255B21" w:rsidP="009544F9">
      <w:pPr>
        <w:outlineLvl w:val="0"/>
        <w:rPr>
          <w:rFonts w:ascii="Arial" w:hAnsi="Arial" w:cs="Arial"/>
          <w:sz w:val="22"/>
          <w:szCs w:val="22"/>
        </w:rPr>
      </w:pPr>
      <w:r w:rsidRPr="009F41B5">
        <w:rPr>
          <w:rFonts w:ascii="Arial" w:hAnsi="Arial" w:cs="Arial"/>
          <w:sz w:val="22"/>
          <w:szCs w:val="22"/>
        </w:rPr>
        <w:t>Stavba nevyvolá potřebu zřídit nová ochranná ani bezpečnostní pásma.</w:t>
      </w:r>
    </w:p>
    <w:p w14:paraId="7701AA57" w14:textId="77777777" w:rsidR="00255B21" w:rsidRDefault="00255B21" w:rsidP="009544F9">
      <w:pPr>
        <w:outlineLvl w:val="0"/>
        <w:rPr>
          <w:rFonts w:ascii="Arial" w:hAnsi="Arial" w:cs="Arial"/>
          <w:sz w:val="22"/>
          <w:szCs w:val="22"/>
        </w:rPr>
      </w:pPr>
    </w:p>
    <w:p w14:paraId="15F0C165" w14:textId="77777777" w:rsidR="00255B21" w:rsidRDefault="00255B21" w:rsidP="009544F9">
      <w:pPr>
        <w:outlineLvl w:val="0"/>
        <w:rPr>
          <w:rFonts w:ascii="Arial" w:hAnsi="Arial" w:cs="Arial"/>
          <w:sz w:val="22"/>
          <w:szCs w:val="22"/>
        </w:rPr>
      </w:pPr>
    </w:p>
    <w:p w14:paraId="1BF60B68" w14:textId="7C8031B3" w:rsidR="00255B21" w:rsidRDefault="00255B21" w:rsidP="00255B21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A2176D">
        <w:rPr>
          <w:rFonts w:ascii="Arial" w:hAnsi="Arial" w:cs="Arial"/>
          <w:b/>
          <w:bCs/>
          <w:sz w:val="28"/>
          <w:szCs w:val="28"/>
        </w:rPr>
        <w:t>B.</w:t>
      </w:r>
      <w:r>
        <w:rPr>
          <w:rFonts w:ascii="Arial" w:hAnsi="Arial" w:cs="Arial"/>
          <w:b/>
          <w:bCs/>
          <w:sz w:val="28"/>
          <w:szCs w:val="28"/>
        </w:rPr>
        <w:t>2</w:t>
      </w:r>
      <w:r w:rsidRPr="00A2176D">
        <w:rPr>
          <w:rFonts w:ascii="Arial" w:hAnsi="Arial" w:cs="Arial"/>
          <w:b/>
          <w:bCs/>
          <w:sz w:val="28"/>
          <w:szCs w:val="28"/>
        </w:rPr>
        <w:t xml:space="preserve"> </w:t>
      </w:r>
      <w:r w:rsidRPr="00255B21">
        <w:rPr>
          <w:rFonts w:ascii="Arial" w:hAnsi="Arial" w:cs="Arial"/>
          <w:b/>
          <w:bCs/>
          <w:sz w:val="28"/>
          <w:szCs w:val="28"/>
        </w:rPr>
        <w:t>Celkový popis stavby</w:t>
      </w:r>
    </w:p>
    <w:p w14:paraId="3B74DEE5" w14:textId="77777777" w:rsidR="00255B21" w:rsidRPr="00255B21" w:rsidRDefault="00255B21" w:rsidP="00255B21">
      <w:pPr>
        <w:outlineLvl w:val="0"/>
        <w:rPr>
          <w:rFonts w:ascii="Arial" w:hAnsi="Arial" w:cs="Arial"/>
          <w:bCs/>
          <w:sz w:val="22"/>
          <w:szCs w:val="22"/>
        </w:rPr>
      </w:pPr>
    </w:p>
    <w:p w14:paraId="0D97BC81" w14:textId="77777777" w:rsidR="00255B21" w:rsidRPr="00255B21" w:rsidRDefault="00255B21" w:rsidP="00255B21">
      <w:pPr>
        <w:outlineLvl w:val="0"/>
        <w:rPr>
          <w:rFonts w:ascii="Arial" w:hAnsi="Arial" w:cs="Arial"/>
          <w:b/>
          <w:bCs/>
          <w:sz w:val="24"/>
          <w:szCs w:val="24"/>
        </w:rPr>
      </w:pPr>
      <w:r w:rsidRPr="00255B21">
        <w:rPr>
          <w:rFonts w:ascii="Arial" w:hAnsi="Arial" w:cs="Arial"/>
          <w:b/>
          <w:bCs/>
          <w:sz w:val="24"/>
          <w:szCs w:val="24"/>
        </w:rPr>
        <w:t>B.2.1 Základní charakteristika stavby a jejího užívání</w:t>
      </w:r>
    </w:p>
    <w:p w14:paraId="11275504" w14:textId="77777777" w:rsidR="00255B21" w:rsidRPr="00255B21" w:rsidRDefault="00255B21" w:rsidP="00255B21">
      <w:pPr>
        <w:outlineLvl w:val="0"/>
        <w:rPr>
          <w:rFonts w:ascii="Arial" w:hAnsi="Arial" w:cs="Arial"/>
          <w:bCs/>
          <w:sz w:val="22"/>
          <w:szCs w:val="22"/>
        </w:rPr>
      </w:pPr>
    </w:p>
    <w:p w14:paraId="503807D9" w14:textId="2CF53E1D" w:rsidR="00255B21" w:rsidRPr="00255B21" w:rsidRDefault="00255B21" w:rsidP="00255B21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255B21">
        <w:rPr>
          <w:rFonts w:ascii="Arial" w:hAnsi="Arial" w:cs="Arial"/>
          <w:b/>
          <w:bCs/>
          <w:sz w:val="22"/>
          <w:szCs w:val="22"/>
        </w:rPr>
        <w:t>a) nová stavba nebo změna dokončené stavby; u změny stavby údaje o jejich současném stavu, závěry stavebně technického, případně stavebně historického průzkumu a výsledky statického posouzení nosných konstrukcí,</w:t>
      </w:r>
    </w:p>
    <w:p w14:paraId="7D7FC17D" w14:textId="77777777" w:rsidR="00E51885" w:rsidRDefault="00E51885" w:rsidP="009544F9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2F1E327B" w14:textId="62910C10" w:rsidR="00236429" w:rsidRDefault="00236429" w:rsidP="009544F9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Jedná se o novostavbu, která si vyžádá odstranění stávajícího dožilého skladového objektu umístěného v západní části areálu. </w:t>
      </w:r>
    </w:p>
    <w:p w14:paraId="5C39C0FE" w14:textId="77777777" w:rsidR="00236429" w:rsidRDefault="00236429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2EADB235" w14:textId="6FC0F71A" w:rsidR="00236429" w:rsidRDefault="00236429" w:rsidP="009544F9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Odstraňovaný objekt spočívá na obdélníkovém půdoryse o celkových opsaných rozměrech 20,08 x 8,12 m a je konstrukčně řešen jako podélný jednotraktový vyzdívaný objekt se zastřešením sedlovou střechou s vaznicovým krovovým systémem. Stáří objektu je cca 80 let. Jelikož objekt kapacitně již nevyhovuje potřebám investora, a s přihlédnutím k jeho </w:t>
      </w:r>
      <w:r>
        <w:rPr>
          <w:rFonts w:ascii="Arial" w:hAnsi="Arial" w:cs="Arial"/>
          <w:bCs/>
          <w:sz w:val="22"/>
          <w:szCs w:val="22"/>
        </w:rPr>
        <w:lastRenderedPageBreak/>
        <w:t>špatnému stavebně-technickému a statickému stavu, bylo rozhodnuto o odstranění tohoto objektu jako celku.</w:t>
      </w:r>
    </w:p>
    <w:p w14:paraId="2FF5E590" w14:textId="77777777" w:rsidR="00236429" w:rsidRDefault="00236429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67EF8F6A" w14:textId="065FC5BA" w:rsidR="00255B21" w:rsidRDefault="00255B21" w:rsidP="009544F9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255B21">
        <w:rPr>
          <w:rFonts w:ascii="Arial" w:hAnsi="Arial" w:cs="Arial"/>
          <w:b/>
          <w:bCs/>
          <w:sz w:val="22"/>
          <w:szCs w:val="22"/>
        </w:rPr>
        <w:t>b) účel užívání stavby</w:t>
      </w:r>
    </w:p>
    <w:p w14:paraId="56E09B86" w14:textId="77777777" w:rsidR="00255B21" w:rsidRDefault="00255B21" w:rsidP="009544F9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1BB58B9" w14:textId="6CA2FA66" w:rsidR="00255B21" w:rsidRPr="00255B21" w:rsidRDefault="00FB3879" w:rsidP="009544F9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Stavba bude sloužit jako </w:t>
      </w:r>
      <w:r w:rsidR="00B868ED">
        <w:rPr>
          <w:rFonts w:ascii="Arial" w:hAnsi="Arial" w:cs="Arial"/>
          <w:bCs/>
          <w:sz w:val="22"/>
          <w:szCs w:val="22"/>
        </w:rPr>
        <w:t xml:space="preserve">sklad </w:t>
      </w:r>
      <w:r w:rsidR="00236429">
        <w:rPr>
          <w:rFonts w:ascii="Arial" w:hAnsi="Arial" w:cs="Arial"/>
          <w:bCs/>
          <w:sz w:val="22"/>
          <w:szCs w:val="22"/>
        </w:rPr>
        <w:t>posypového materiálu.</w:t>
      </w:r>
    </w:p>
    <w:p w14:paraId="44458CCE" w14:textId="77777777" w:rsidR="00FB3879" w:rsidRDefault="00FB3879" w:rsidP="009544F9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4B56319D" w14:textId="004AE06A" w:rsidR="00255B21" w:rsidRDefault="00255B21" w:rsidP="009544F9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255B21">
        <w:rPr>
          <w:rFonts w:ascii="Arial" w:hAnsi="Arial" w:cs="Arial"/>
          <w:b/>
          <w:bCs/>
          <w:sz w:val="22"/>
          <w:szCs w:val="22"/>
        </w:rPr>
        <w:t>c) trvalá nebo dočasná stavba</w:t>
      </w:r>
    </w:p>
    <w:p w14:paraId="538FE81F" w14:textId="77777777" w:rsidR="00255B21" w:rsidRDefault="00255B21" w:rsidP="009544F9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52C8CE25" w14:textId="1EDFDB2F" w:rsidR="00255B21" w:rsidRPr="00255B21" w:rsidRDefault="00255B21" w:rsidP="009544F9">
      <w:pPr>
        <w:outlineLvl w:val="0"/>
        <w:rPr>
          <w:rFonts w:ascii="Arial" w:hAnsi="Arial" w:cs="Arial"/>
          <w:bCs/>
          <w:sz w:val="22"/>
          <w:szCs w:val="22"/>
        </w:rPr>
      </w:pPr>
      <w:r w:rsidRPr="00255B21">
        <w:rPr>
          <w:rFonts w:ascii="Arial" w:hAnsi="Arial" w:cs="Arial"/>
          <w:bCs/>
          <w:sz w:val="22"/>
          <w:szCs w:val="22"/>
        </w:rPr>
        <w:t>Jedná se o trvalou stavbu.</w:t>
      </w:r>
    </w:p>
    <w:p w14:paraId="2EB00E8A" w14:textId="77777777" w:rsidR="00663F7B" w:rsidRDefault="00663F7B" w:rsidP="009544F9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46E86C69" w14:textId="7EADE0E6" w:rsidR="00255B21" w:rsidRDefault="00255B21" w:rsidP="009544F9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255B21">
        <w:rPr>
          <w:rFonts w:ascii="Arial" w:hAnsi="Arial" w:cs="Arial"/>
          <w:b/>
          <w:bCs/>
          <w:sz w:val="22"/>
          <w:szCs w:val="22"/>
        </w:rPr>
        <w:t>d) informace o vydaných rozhodnutích o povolení výjimky z technických požadavků na stavby a technických požadavků zabezpečujících bezbariérové užívání stavby,</w:t>
      </w:r>
    </w:p>
    <w:p w14:paraId="5D93E204" w14:textId="77777777" w:rsidR="00255B21" w:rsidRDefault="00255B21" w:rsidP="009544F9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CE84D41" w14:textId="0C4D5C1A" w:rsidR="00255B21" w:rsidRDefault="00856A2C" w:rsidP="009544F9">
      <w:pPr>
        <w:outlineLvl w:val="0"/>
        <w:rPr>
          <w:rFonts w:ascii="Arial" w:hAnsi="Arial" w:cs="Arial"/>
          <w:bCs/>
          <w:sz w:val="22"/>
          <w:szCs w:val="22"/>
        </w:rPr>
      </w:pPr>
      <w:r w:rsidRPr="00856A2C">
        <w:rPr>
          <w:rFonts w:ascii="Arial" w:hAnsi="Arial" w:cs="Arial"/>
          <w:bCs/>
          <w:sz w:val="22"/>
          <w:szCs w:val="22"/>
        </w:rPr>
        <w:t xml:space="preserve">Pro danou stavbu </w:t>
      </w:r>
      <w:r>
        <w:rPr>
          <w:rFonts w:ascii="Arial" w:hAnsi="Arial" w:cs="Arial"/>
          <w:bCs/>
          <w:sz w:val="22"/>
          <w:szCs w:val="22"/>
        </w:rPr>
        <w:t>nejsou vydána žádná rozhodnutí o povolení výjimky z t</w:t>
      </w:r>
      <w:r w:rsidR="00906348">
        <w:rPr>
          <w:rFonts w:ascii="Arial" w:hAnsi="Arial" w:cs="Arial"/>
          <w:bCs/>
          <w:sz w:val="22"/>
          <w:szCs w:val="22"/>
        </w:rPr>
        <w:t>echnických požadavků na stavby, nebo technických požadavků zabezpečující bezbariérové užívání stavby.</w:t>
      </w:r>
    </w:p>
    <w:p w14:paraId="1AF7ADD0" w14:textId="77777777" w:rsidR="0002335C" w:rsidRDefault="0002335C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1A02A9E2" w14:textId="59A9A84D" w:rsidR="0002335C" w:rsidRPr="0002335C" w:rsidRDefault="0002335C" w:rsidP="009544F9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02335C">
        <w:rPr>
          <w:rFonts w:ascii="Arial" w:hAnsi="Arial" w:cs="Arial"/>
          <w:b/>
          <w:bCs/>
          <w:sz w:val="22"/>
          <w:szCs w:val="22"/>
        </w:rPr>
        <w:t>e) informace o tom, zda a v jakých částech dokumentace jsou zohledněny podmínky závazných stanovisek dotčených orgánů</w:t>
      </w:r>
    </w:p>
    <w:p w14:paraId="733BF227" w14:textId="77777777" w:rsidR="0002335C" w:rsidRDefault="0002335C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1A7747F6" w14:textId="77777777" w:rsidR="00C56626" w:rsidRPr="00BA220B" w:rsidRDefault="00C56626" w:rsidP="00C56626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 dokumentaci jsou respektovány všechny známé podmínky stanovené dotčenými orgány.</w:t>
      </w:r>
    </w:p>
    <w:p w14:paraId="5CAA72B4" w14:textId="77777777" w:rsidR="0002335C" w:rsidRDefault="0002335C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6D105E9D" w14:textId="256DEFD3" w:rsidR="00C56626" w:rsidRPr="00C56626" w:rsidRDefault="00C56626" w:rsidP="009544F9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C56626">
        <w:rPr>
          <w:rFonts w:ascii="Arial" w:hAnsi="Arial" w:cs="Arial"/>
          <w:b/>
          <w:bCs/>
          <w:sz w:val="22"/>
          <w:szCs w:val="22"/>
        </w:rPr>
        <w:t>f) ochrana stavby podle jiných právních předpisů</w:t>
      </w:r>
    </w:p>
    <w:p w14:paraId="4D058925" w14:textId="77777777" w:rsidR="00856A2C" w:rsidRDefault="00856A2C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05964A39" w14:textId="67C9EF3E" w:rsidR="00C56626" w:rsidRDefault="00C56626" w:rsidP="009544F9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Není nutno řešit. </w:t>
      </w:r>
    </w:p>
    <w:p w14:paraId="71AA14A4" w14:textId="77777777" w:rsidR="00C56626" w:rsidRDefault="00C56626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45DFD19D" w14:textId="0A0252BB" w:rsidR="00C56626" w:rsidRPr="00F22A00" w:rsidRDefault="00C56626" w:rsidP="009544F9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F22A00">
        <w:rPr>
          <w:rFonts w:ascii="Arial" w:hAnsi="Arial" w:cs="Arial"/>
          <w:b/>
          <w:bCs/>
          <w:sz w:val="22"/>
          <w:szCs w:val="22"/>
        </w:rPr>
        <w:t>g) navrhované parametry stavby - zastavěná plocha, obestavěný prostor, užitná plocha, počet funkčních jednotek a jejich velikosti apod.</w:t>
      </w:r>
    </w:p>
    <w:p w14:paraId="593EEFF7" w14:textId="77777777" w:rsidR="00856A2C" w:rsidRDefault="00856A2C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6E4B4F62" w14:textId="40D1B6D1" w:rsidR="00EA7767" w:rsidRDefault="00EA7767" w:rsidP="00FB6565">
      <w:pPr>
        <w:widowControl/>
        <w:overflowPunct/>
        <w:spacing w:line="137" w:lineRule="atLeast"/>
        <w:rPr>
          <w:rFonts w:ascii="Arial" w:hAnsi="Arial" w:cs="Arial"/>
          <w:bCs/>
          <w:kern w:val="0"/>
          <w:sz w:val="22"/>
          <w:szCs w:val="22"/>
        </w:rPr>
      </w:pPr>
      <w:r>
        <w:rPr>
          <w:rFonts w:ascii="Arial" w:hAnsi="Arial" w:cs="Arial"/>
          <w:bCs/>
          <w:kern w:val="0"/>
          <w:sz w:val="22"/>
          <w:szCs w:val="22"/>
        </w:rPr>
        <w:t>zastavěná plocha odstraňovaného objektu:</w:t>
      </w:r>
      <w:r>
        <w:rPr>
          <w:rFonts w:ascii="Arial" w:hAnsi="Arial" w:cs="Arial"/>
          <w:bCs/>
          <w:kern w:val="0"/>
          <w:sz w:val="22"/>
          <w:szCs w:val="22"/>
        </w:rPr>
        <w:tab/>
      </w:r>
      <w:r>
        <w:rPr>
          <w:rFonts w:ascii="Arial" w:hAnsi="Arial" w:cs="Arial"/>
          <w:bCs/>
          <w:kern w:val="0"/>
          <w:sz w:val="22"/>
          <w:szCs w:val="22"/>
        </w:rPr>
        <w:tab/>
        <w:t xml:space="preserve">161,44 </w:t>
      </w:r>
      <w:r w:rsidRPr="00F22A00">
        <w:rPr>
          <w:rFonts w:ascii="Arial" w:hAnsi="Arial" w:cs="Arial"/>
          <w:bCs/>
          <w:kern w:val="0"/>
          <w:sz w:val="22"/>
          <w:szCs w:val="22"/>
        </w:rPr>
        <w:t>m</w:t>
      </w:r>
      <w:r w:rsidRPr="00F22A00">
        <w:rPr>
          <w:rFonts w:ascii="Arial" w:hAnsi="Arial" w:cs="Arial"/>
          <w:bCs/>
          <w:kern w:val="0"/>
          <w:sz w:val="22"/>
          <w:szCs w:val="22"/>
          <w:vertAlign w:val="superscript"/>
        </w:rPr>
        <w:t>2</w:t>
      </w:r>
    </w:p>
    <w:p w14:paraId="5A315384" w14:textId="77777777" w:rsidR="00EA7767" w:rsidRDefault="00EA7767" w:rsidP="00FB6565">
      <w:pPr>
        <w:widowControl/>
        <w:overflowPunct/>
        <w:spacing w:line="137" w:lineRule="atLeast"/>
        <w:rPr>
          <w:rFonts w:ascii="Arial" w:hAnsi="Arial" w:cs="Arial"/>
          <w:bCs/>
          <w:kern w:val="0"/>
          <w:sz w:val="22"/>
          <w:szCs w:val="22"/>
        </w:rPr>
      </w:pPr>
    </w:p>
    <w:p w14:paraId="005644E6" w14:textId="77777777" w:rsidR="00EA7767" w:rsidRDefault="00EA7767" w:rsidP="00EA7767">
      <w:pPr>
        <w:widowControl/>
        <w:overflowPunct/>
        <w:spacing w:line="137" w:lineRule="atLeast"/>
        <w:rPr>
          <w:rFonts w:ascii="Arial" w:hAnsi="Arial" w:cs="Arial"/>
          <w:bCs/>
          <w:kern w:val="0"/>
          <w:sz w:val="22"/>
          <w:szCs w:val="22"/>
        </w:rPr>
      </w:pPr>
      <w:r>
        <w:rPr>
          <w:rFonts w:ascii="Arial" w:hAnsi="Arial" w:cs="Arial"/>
          <w:bCs/>
          <w:kern w:val="0"/>
          <w:sz w:val="22"/>
          <w:szCs w:val="22"/>
        </w:rPr>
        <w:t>Nově zastavěná plocha sklad. boxy:</w:t>
      </w:r>
      <w:r>
        <w:rPr>
          <w:rFonts w:ascii="Arial" w:hAnsi="Arial" w:cs="Arial"/>
          <w:bCs/>
          <w:kern w:val="0"/>
          <w:sz w:val="22"/>
          <w:szCs w:val="22"/>
        </w:rPr>
        <w:tab/>
      </w:r>
      <w:r>
        <w:rPr>
          <w:rFonts w:ascii="Arial" w:hAnsi="Arial" w:cs="Arial"/>
          <w:bCs/>
          <w:kern w:val="0"/>
          <w:sz w:val="22"/>
          <w:szCs w:val="22"/>
        </w:rPr>
        <w:tab/>
      </w:r>
      <w:r>
        <w:rPr>
          <w:rFonts w:ascii="Arial" w:hAnsi="Arial" w:cs="Arial"/>
          <w:bCs/>
          <w:kern w:val="0"/>
          <w:sz w:val="22"/>
          <w:szCs w:val="22"/>
        </w:rPr>
        <w:tab/>
        <w:t xml:space="preserve">  65,55 </w:t>
      </w:r>
      <w:r w:rsidRPr="00F22A00">
        <w:rPr>
          <w:rFonts w:ascii="Arial" w:hAnsi="Arial" w:cs="Arial"/>
          <w:bCs/>
          <w:kern w:val="0"/>
          <w:sz w:val="22"/>
          <w:szCs w:val="22"/>
        </w:rPr>
        <w:t>m</w:t>
      </w:r>
      <w:r w:rsidRPr="00F22A00">
        <w:rPr>
          <w:rFonts w:ascii="Arial" w:hAnsi="Arial" w:cs="Arial"/>
          <w:bCs/>
          <w:kern w:val="0"/>
          <w:sz w:val="22"/>
          <w:szCs w:val="22"/>
          <w:vertAlign w:val="superscript"/>
        </w:rPr>
        <w:t>2</w:t>
      </w:r>
    </w:p>
    <w:p w14:paraId="777EFE1C" w14:textId="77777777" w:rsidR="00EA7767" w:rsidRDefault="00EA7767" w:rsidP="00EA7767">
      <w:pPr>
        <w:widowControl/>
        <w:overflowPunct/>
        <w:spacing w:line="137" w:lineRule="atLeast"/>
        <w:rPr>
          <w:rFonts w:ascii="Arial" w:hAnsi="Arial" w:cs="Arial"/>
          <w:bCs/>
          <w:kern w:val="0"/>
          <w:sz w:val="22"/>
          <w:szCs w:val="22"/>
        </w:rPr>
      </w:pPr>
      <w:r>
        <w:rPr>
          <w:rFonts w:ascii="Arial" w:hAnsi="Arial" w:cs="Arial"/>
          <w:bCs/>
          <w:kern w:val="0"/>
          <w:sz w:val="22"/>
          <w:szCs w:val="22"/>
        </w:rPr>
        <w:t>Užitná plocha boxů:</w:t>
      </w:r>
      <w:r>
        <w:rPr>
          <w:rFonts w:ascii="Arial" w:hAnsi="Arial" w:cs="Arial"/>
          <w:bCs/>
          <w:kern w:val="0"/>
          <w:sz w:val="22"/>
          <w:szCs w:val="22"/>
        </w:rPr>
        <w:tab/>
      </w:r>
      <w:r>
        <w:rPr>
          <w:rFonts w:ascii="Arial" w:hAnsi="Arial" w:cs="Arial"/>
          <w:bCs/>
          <w:kern w:val="0"/>
          <w:sz w:val="22"/>
          <w:szCs w:val="22"/>
        </w:rPr>
        <w:tab/>
      </w:r>
      <w:r>
        <w:rPr>
          <w:rFonts w:ascii="Arial" w:hAnsi="Arial" w:cs="Arial"/>
          <w:bCs/>
          <w:kern w:val="0"/>
          <w:sz w:val="22"/>
          <w:szCs w:val="22"/>
        </w:rPr>
        <w:tab/>
      </w:r>
      <w:r>
        <w:rPr>
          <w:rFonts w:ascii="Arial" w:hAnsi="Arial" w:cs="Arial"/>
          <w:bCs/>
          <w:kern w:val="0"/>
          <w:sz w:val="22"/>
          <w:szCs w:val="22"/>
        </w:rPr>
        <w:tab/>
      </w:r>
      <w:r>
        <w:rPr>
          <w:rFonts w:ascii="Arial" w:hAnsi="Arial" w:cs="Arial"/>
          <w:bCs/>
          <w:kern w:val="0"/>
          <w:sz w:val="22"/>
          <w:szCs w:val="22"/>
        </w:rPr>
        <w:tab/>
        <w:t xml:space="preserve">434,00 </w:t>
      </w:r>
      <w:r w:rsidRPr="00F22A00">
        <w:rPr>
          <w:rFonts w:ascii="Arial" w:hAnsi="Arial" w:cs="Arial"/>
          <w:bCs/>
          <w:kern w:val="0"/>
          <w:sz w:val="22"/>
          <w:szCs w:val="22"/>
        </w:rPr>
        <w:t>m</w:t>
      </w:r>
      <w:r w:rsidRPr="00F22A00">
        <w:rPr>
          <w:rFonts w:ascii="Arial" w:hAnsi="Arial" w:cs="Arial"/>
          <w:bCs/>
          <w:kern w:val="0"/>
          <w:sz w:val="22"/>
          <w:szCs w:val="22"/>
          <w:vertAlign w:val="superscript"/>
        </w:rPr>
        <w:t>2</w:t>
      </w:r>
    </w:p>
    <w:p w14:paraId="485F46EB" w14:textId="1B4E77EF" w:rsidR="00EA7767" w:rsidRDefault="00EA7767" w:rsidP="00FB6565">
      <w:pPr>
        <w:widowControl/>
        <w:overflowPunct/>
        <w:spacing w:line="137" w:lineRule="atLeast"/>
        <w:rPr>
          <w:rFonts w:ascii="Arial" w:hAnsi="Arial" w:cs="Arial"/>
          <w:bCs/>
          <w:kern w:val="0"/>
          <w:sz w:val="22"/>
          <w:szCs w:val="22"/>
        </w:rPr>
      </w:pPr>
      <w:r>
        <w:rPr>
          <w:rFonts w:ascii="Arial" w:hAnsi="Arial" w:cs="Arial"/>
          <w:bCs/>
          <w:kern w:val="0"/>
          <w:sz w:val="22"/>
          <w:szCs w:val="22"/>
        </w:rPr>
        <w:t>Nové (obnovené) zpevněné plochy:</w:t>
      </w:r>
      <w:r>
        <w:rPr>
          <w:rFonts w:ascii="Arial" w:hAnsi="Arial" w:cs="Arial"/>
          <w:bCs/>
          <w:kern w:val="0"/>
          <w:sz w:val="22"/>
          <w:szCs w:val="22"/>
        </w:rPr>
        <w:tab/>
      </w:r>
      <w:r>
        <w:rPr>
          <w:rFonts w:ascii="Arial" w:hAnsi="Arial" w:cs="Arial"/>
          <w:bCs/>
          <w:kern w:val="0"/>
          <w:sz w:val="22"/>
          <w:szCs w:val="22"/>
        </w:rPr>
        <w:tab/>
      </w:r>
      <w:r>
        <w:rPr>
          <w:rFonts w:ascii="Arial" w:hAnsi="Arial" w:cs="Arial"/>
          <w:bCs/>
          <w:kern w:val="0"/>
          <w:sz w:val="22"/>
          <w:szCs w:val="22"/>
        </w:rPr>
        <w:tab/>
        <w:t xml:space="preserve">395,00 </w:t>
      </w:r>
      <w:r w:rsidRPr="00F22A00">
        <w:rPr>
          <w:rFonts w:ascii="Arial" w:hAnsi="Arial" w:cs="Arial"/>
          <w:bCs/>
          <w:kern w:val="0"/>
          <w:sz w:val="22"/>
          <w:szCs w:val="22"/>
        </w:rPr>
        <w:t>m</w:t>
      </w:r>
      <w:r w:rsidRPr="00F22A00">
        <w:rPr>
          <w:rFonts w:ascii="Arial" w:hAnsi="Arial" w:cs="Arial"/>
          <w:bCs/>
          <w:kern w:val="0"/>
          <w:sz w:val="22"/>
          <w:szCs w:val="22"/>
          <w:vertAlign w:val="superscript"/>
        </w:rPr>
        <w:t>2</w:t>
      </w:r>
    </w:p>
    <w:p w14:paraId="2C5BC359" w14:textId="77777777" w:rsidR="00EA7767" w:rsidRPr="00EA7767" w:rsidRDefault="00EA7767" w:rsidP="00FB6565">
      <w:pPr>
        <w:widowControl/>
        <w:overflowPunct/>
        <w:spacing w:line="137" w:lineRule="atLeast"/>
        <w:rPr>
          <w:rFonts w:ascii="Arial" w:hAnsi="Arial" w:cs="Arial"/>
          <w:bCs/>
          <w:kern w:val="0"/>
          <w:sz w:val="22"/>
          <w:szCs w:val="22"/>
        </w:rPr>
      </w:pPr>
    </w:p>
    <w:p w14:paraId="0B04E9C8" w14:textId="5BFC0B0D" w:rsidR="00E66C4F" w:rsidRPr="00F22A00" w:rsidRDefault="00EA7767" w:rsidP="00F22A00">
      <w:pPr>
        <w:widowControl/>
        <w:overflowPunct/>
        <w:spacing w:line="137" w:lineRule="atLeast"/>
        <w:rPr>
          <w:rFonts w:ascii="Arial" w:hAnsi="Arial" w:cs="Arial"/>
          <w:bCs/>
          <w:kern w:val="0"/>
          <w:sz w:val="22"/>
          <w:szCs w:val="22"/>
        </w:rPr>
      </w:pPr>
      <w:r>
        <w:rPr>
          <w:rFonts w:ascii="Arial" w:hAnsi="Arial" w:cs="Arial"/>
          <w:bCs/>
          <w:kern w:val="0"/>
          <w:sz w:val="22"/>
          <w:szCs w:val="22"/>
        </w:rPr>
        <w:t>Záměr</w:t>
      </w:r>
      <w:r w:rsidR="00E66C4F">
        <w:rPr>
          <w:rFonts w:ascii="Arial" w:hAnsi="Arial" w:cs="Arial"/>
          <w:bCs/>
          <w:kern w:val="0"/>
          <w:sz w:val="22"/>
          <w:szCs w:val="22"/>
        </w:rPr>
        <w:t xml:space="preserve"> nevyvolá potřebu navýšit počet pracovníků. </w:t>
      </w:r>
    </w:p>
    <w:p w14:paraId="32BD1CCD" w14:textId="77777777" w:rsidR="00ED3A56" w:rsidRDefault="00ED3A56" w:rsidP="00C56626">
      <w:pPr>
        <w:widowControl/>
        <w:overflowPunct/>
        <w:spacing w:line="137" w:lineRule="atLeast"/>
        <w:rPr>
          <w:rFonts w:ascii="Arial" w:hAnsi="Arial" w:cs="Arial"/>
          <w:bCs/>
          <w:kern w:val="0"/>
          <w:sz w:val="22"/>
          <w:szCs w:val="22"/>
        </w:rPr>
      </w:pPr>
    </w:p>
    <w:p w14:paraId="47E2C763" w14:textId="09F1252C" w:rsidR="00ED3A56" w:rsidRPr="00ED3A56" w:rsidRDefault="00ED3A56" w:rsidP="00C56626">
      <w:pPr>
        <w:widowControl/>
        <w:overflowPunct/>
        <w:spacing w:line="137" w:lineRule="atLeast"/>
        <w:rPr>
          <w:rFonts w:ascii="Arial" w:hAnsi="Arial" w:cs="Arial"/>
          <w:b/>
          <w:bCs/>
          <w:kern w:val="0"/>
          <w:sz w:val="22"/>
          <w:szCs w:val="22"/>
        </w:rPr>
      </w:pPr>
      <w:r w:rsidRPr="00ED3A56">
        <w:rPr>
          <w:rFonts w:ascii="Arial" w:hAnsi="Arial" w:cs="Arial"/>
          <w:b/>
          <w:bCs/>
          <w:kern w:val="0"/>
          <w:sz w:val="22"/>
          <w:szCs w:val="22"/>
        </w:rPr>
        <w:t>h) základní bilance stavby - potřeby a spotřeby médií a hmot, hospodaření s dešťovou vodou, celkové produkované množství a druhy odpadů a emisí, třída energetické náročnosti budov apod.</w:t>
      </w:r>
    </w:p>
    <w:p w14:paraId="162C8FB3" w14:textId="77777777" w:rsidR="00C56626" w:rsidRDefault="00C56626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1ADF0D67" w14:textId="383E2043" w:rsidR="002A31F1" w:rsidRPr="00452147" w:rsidRDefault="00837404" w:rsidP="002A31F1">
      <w:pPr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h.1</w:t>
      </w:r>
      <w:r w:rsidR="002A31F1" w:rsidRPr="00452147">
        <w:rPr>
          <w:rFonts w:ascii="Arial" w:hAnsi="Arial" w:cs="Arial"/>
          <w:b/>
          <w:bCs/>
          <w:sz w:val="22"/>
          <w:szCs w:val="22"/>
          <w:u w:val="single"/>
        </w:rPr>
        <w:t>)</w:t>
      </w:r>
      <w:r w:rsidR="002A31F1" w:rsidRPr="00452147">
        <w:rPr>
          <w:rFonts w:ascii="Arial" w:hAnsi="Arial" w:cs="Arial"/>
          <w:b/>
          <w:bCs/>
          <w:sz w:val="22"/>
          <w:szCs w:val="22"/>
          <w:u w:val="single"/>
        </w:rPr>
        <w:tab/>
      </w:r>
      <w:r w:rsidR="00F26353" w:rsidRPr="00452147">
        <w:rPr>
          <w:rFonts w:ascii="Arial" w:hAnsi="Arial" w:cs="Arial"/>
          <w:b/>
          <w:bCs/>
          <w:sz w:val="22"/>
          <w:szCs w:val="22"/>
          <w:u w:val="single"/>
        </w:rPr>
        <w:t>Likvidace dešťových vod</w:t>
      </w:r>
      <w:r w:rsidR="002A31F1" w:rsidRPr="00452147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14:paraId="67B4A101" w14:textId="77777777" w:rsidR="00832864" w:rsidRDefault="00832864" w:rsidP="002A31F1">
      <w:pPr>
        <w:rPr>
          <w:rFonts w:ascii="Arial" w:hAnsi="Arial" w:cs="Arial"/>
          <w:bCs/>
          <w:sz w:val="22"/>
          <w:szCs w:val="22"/>
        </w:rPr>
      </w:pPr>
    </w:p>
    <w:p w14:paraId="4C5AC723" w14:textId="1E4E1B92" w:rsidR="002A31F1" w:rsidRDefault="00E27CC0" w:rsidP="002A31F1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Likvidace dešťových vod se stavebním záměrem nemění. D</w:t>
      </w:r>
      <w:r w:rsidR="002A31F1" w:rsidRPr="002A31F1">
        <w:rPr>
          <w:rFonts w:ascii="Arial" w:hAnsi="Arial" w:cs="Arial"/>
          <w:bCs/>
          <w:sz w:val="22"/>
          <w:szCs w:val="22"/>
        </w:rPr>
        <w:t xml:space="preserve">ešťové vody </w:t>
      </w:r>
      <w:r w:rsidR="001B7F0C">
        <w:rPr>
          <w:rFonts w:ascii="Arial" w:hAnsi="Arial" w:cs="Arial"/>
          <w:bCs/>
          <w:sz w:val="22"/>
          <w:szCs w:val="22"/>
        </w:rPr>
        <w:t>z objektu</w:t>
      </w:r>
      <w:r w:rsidR="00F26353">
        <w:rPr>
          <w:rFonts w:ascii="Arial" w:hAnsi="Arial" w:cs="Arial"/>
          <w:bCs/>
          <w:sz w:val="22"/>
          <w:szCs w:val="22"/>
        </w:rPr>
        <w:t xml:space="preserve"> </w:t>
      </w:r>
      <w:r w:rsidR="002A31F1" w:rsidRPr="002A31F1">
        <w:rPr>
          <w:rFonts w:ascii="Arial" w:hAnsi="Arial" w:cs="Arial"/>
          <w:bCs/>
          <w:sz w:val="22"/>
          <w:szCs w:val="22"/>
        </w:rPr>
        <w:t>budou</w:t>
      </w:r>
      <w:r>
        <w:rPr>
          <w:rFonts w:ascii="Arial" w:hAnsi="Arial" w:cs="Arial"/>
          <w:bCs/>
          <w:sz w:val="22"/>
          <w:szCs w:val="22"/>
        </w:rPr>
        <w:t xml:space="preserve"> nadále</w:t>
      </w:r>
      <w:r w:rsidR="002A31F1" w:rsidRPr="002A31F1">
        <w:rPr>
          <w:rFonts w:ascii="Arial" w:hAnsi="Arial" w:cs="Arial"/>
          <w:bCs/>
          <w:sz w:val="22"/>
          <w:szCs w:val="22"/>
        </w:rPr>
        <w:t xml:space="preserve"> zachytávány pomocí svodů a</w:t>
      </w:r>
      <w:r w:rsidR="00825164">
        <w:rPr>
          <w:rFonts w:ascii="Arial" w:hAnsi="Arial" w:cs="Arial"/>
          <w:bCs/>
          <w:sz w:val="22"/>
          <w:szCs w:val="22"/>
        </w:rPr>
        <w:t xml:space="preserve"> sváděny </w:t>
      </w:r>
      <w:r w:rsidR="001B7F0C">
        <w:rPr>
          <w:rFonts w:ascii="Arial" w:hAnsi="Arial" w:cs="Arial"/>
          <w:bCs/>
          <w:sz w:val="22"/>
          <w:szCs w:val="22"/>
        </w:rPr>
        <w:t>do</w:t>
      </w:r>
      <w:r>
        <w:rPr>
          <w:rFonts w:ascii="Arial" w:hAnsi="Arial" w:cs="Arial"/>
          <w:bCs/>
          <w:sz w:val="22"/>
          <w:szCs w:val="22"/>
        </w:rPr>
        <w:t xml:space="preserve"> stávajícího systému </w:t>
      </w:r>
      <w:r w:rsidR="00EA7767">
        <w:rPr>
          <w:rFonts w:ascii="Arial" w:hAnsi="Arial" w:cs="Arial"/>
          <w:bCs/>
          <w:sz w:val="22"/>
          <w:szCs w:val="22"/>
        </w:rPr>
        <w:t xml:space="preserve">vnitroareálové </w:t>
      </w:r>
      <w:r>
        <w:rPr>
          <w:rFonts w:ascii="Arial" w:hAnsi="Arial" w:cs="Arial"/>
          <w:bCs/>
          <w:sz w:val="22"/>
          <w:szCs w:val="22"/>
        </w:rPr>
        <w:t>dešťové kanalizace</w:t>
      </w:r>
      <w:r w:rsidR="00EA7767">
        <w:rPr>
          <w:rFonts w:ascii="Arial" w:hAnsi="Arial" w:cs="Arial"/>
          <w:bCs/>
          <w:sz w:val="22"/>
          <w:szCs w:val="22"/>
        </w:rPr>
        <w:t>, která je zaústěna do dešťové kanalizace</w:t>
      </w:r>
      <w:r>
        <w:rPr>
          <w:rFonts w:ascii="Arial" w:hAnsi="Arial" w:cs="Arial"/>
          <w:bCs/>
          <w:sz w:val="22"/>
          <w:szCs w:val="22"/>
        </w:rPr>
        <w:t xml:space="preserve"> obce. </w:t>
      </w:r>
      <w:r w:rsidR="001B7F0C">
        <w:rPr>
          <w:rFonts w:ascii="Arial" w:hAnsi="Arial" w:cs="Arial"/>
          <w:bCs/>
          <w:sz w:val="22"/>
          <w:szCs w:val="22"/>
        </w:rPr>
        <w:t xml:space="preserve"> </w:t>
      </w:r>
    </w:p>
    <w:p w14:paraId="358484EF" w14:textId="77777777" w:rsidR="00EA7767" w:rsidRDefault="00EA7767" w:rsidP="00825164">
      <w:pPr>
        <w:outlineLvl w:val="0"/>
        <w:rPr>
          <w:rFonts w:ascii="Arial" w:hAnsi="Arial" w:cs="Arial"/>
          <w:bCs/>
          <w:sz w:val="22"/>
          <w:szCs w:val="22"/>
          <w:u w:val="single"/>
        </w:rPr>
      </w:pPr>
    </w:p>
    <w:p w14:paraId="075BBD41" w14:textId="2DDE3A3E" w:rsidR="00825164" w:rsidRPr="00ED3A56" w:rsidRDefault="00825164" w:rsidP="00825164">
      <w:pPr>
        <w:outlineLvl w:val="0"/>
        <w:rPr>
          <w:rFonts w:ascii="Arial" w:hAnsi="Arial" w:cs="Arial"/>
          <w:bCs/>
          <w:sz w:val="22"/>
          <w:szCs w:val="22"/>
          <w:u w:val="single"/>
        </w:rPr>
      </w:pPr>
      <w:r w:rsidRPr="00ED3A56">
        <w:rPr>
          <w:rFonts w:ascii="Arial" w:hAnsi="Arial" w:cs="Arial"/>
          <w:bCs/>
          <w:sz w:val="22"/>
          <w:szCs w:val="22"/>
          <w:u w:val="single"/>
        </w:rPr>
        <w:t xml:space="preserve">Množství </w:t>
      </w:r>
      <w:r w:rsidR="00E27CC0">
        <w:rPr>
          <w:rFonts w:ascii="Arial" w:hAnsi="Arial" w:cs="Arial"/>
          <w:bCs/>
          <w:sz w:val="22"/>
          <w:szCs w:val="22"/>
          <w:u w:val="single"/>
        </w:rPr>
        <w:t xml:space="preserve">nově </w:t>
      </w:r>
      <w:r w:rsidRPr="00ED3A56">
        <w:rPr>
          <w:rFonts w:ascii="Arial" w:hAnsi="Arial" w:cs="Arial"/>
          <w:bCs/>
          <w:sz w:val="22"/>
          <w:szCs w:val="22"/>
          <w:u w:val="single"/>
        </w:rPr>
        <w:t>odváděných dešťových vod (střecha):</w:t>
      </w:r>
    </w:p>
    <w:p w14:paraId="657829E6" w14:textId="77777777" w:rsidR="00825164" w:rsidRPr="00AF3600" w:rsidRDefault="00825164" w:rsidP="00825164">
      <w:pPr>
        <w:outlineLvl w:val="0"/>
        <w:rPr>
          <w:rFonts w:ascii="Arial" w:hAnsi="Arial" w:cs="Arial"/>
          <w:bCs/>
          <w:sz w:val="22"/>
          <w:szCs w:val="22"/>
        </w:rPr>
      </w:pPr>
      <w:r w:rsidRPr="00AF3600">
        <w:rPr>
          <w:rFonts w:ascii="Arial" w:hAnsi="Arial" w:cs="Arial"/>
          <w:bCs/>
          <w:sz w:val="22"/>
          <w:szCs w:val="22"/>
        </w:rPr>
        <w:t>Výchozí údaje:</w:t>
      </w:r>
    </w:p>
    <w:p w14:paraId="4DEC3ABD" w14:textId="4442079D" w:rsidR="00825164" w:rsidRPr="00AF3600" w:rsidRDefault="00825164" w:rsidP="00825164">
      <w:pPr>
        <w:outlineLvl w:val="0"/>
        <w:rPr>
          <w:rFonts w:ascii="Arial" w:hAnsi="Arial" w:cs="Arial"/>
          <w:bCs/>
          <w:sz w:val="22"/>
          <w:szCs w:val="22"/>
        </w:rPr>
      </w:pPr>
      <w:r w:rsidRPr="00AF3600">
        <w:rPr>
          <w:rFonts w:ascii="Arial" w:hAnsi="Arial" w:cs="Arial"/>
          <w:bCs/>
          <w:sz w:val="22"/>
          <w:szCs w:val="22"/>
        </w:rPr>
        <w:t xml:space="preserve">Sared= celková odvodňovaná redukovaná plocha </w:t>
      </w:r>
      <w:r>
        <w:rPr>
          <w:rFonts w:ascii="Arial" w:hAnsi="Arial" w:cs="Arial"/>
          <w:bCs/>
          <w:sz w:val="22"/>
          <w:szCs w:val="22"/>
        </w:rPr>
        <w:t>...............</w:t>
      </w:r>
      <w:r w:rsidR="00F83B34">
        <w:rPr>
          <w:rFonts w:ascii="Arial" w:hAnsi="Arial" w:cs="Arial"/>
          <w:bCs/>
          <w:sz w:val="22"/>
          <w:szCs w:val="22"/>
        </w:rPr>
        <w:t>4</w:t>
      </w:r>
      <w:r w:rsidR="00EA7767">
        <w:rPr>
          <w:rFonts w:ascii="Arial" w:hAnsi="Arial" w:cs="Arial"/>
          <w:bCs/>
          <w:sz w:val="22"/>
          <w:szCs w:val="22"/>
        </w:rPr>
        <w:t>30</w:t>
      </w:r>
      <w:r w:rsidRPr="00AF3600">
        <w:rPr>
          <w:rFonts w:ascii="Arial" w:hAnsi="Arial" w:cs="Arial"/>
          <w:bCs/>
          <w:sz w:val="22"/>
          <w:szCs w:val="22"/>
        </w:rPr>
        <w:t xml:space="preserve"> m2</w:t>
      </w:r>
    </w:p>
    <w:p w14:paraId="7A964ADC" w14:textId="77777777" w:rsidR="00825164" w:rsidRDefault="00825164" w:rsidP="00825164">
      <w:pPr>
        <w:outlineLvl w:val="0"/>
        <w:rPr>
          <w:rFonts w:ascii="Arial" w:hAnsi="Arial" w:cs="Arial"/>
          <w:bCs/>
          <w:sz w:val="22"/>
          <w:szCs w:val="22"/>
        </w:rPr>
      </w:pPr>
      <w:r w:rsidRPr="00AF3600">
        <w:rPr>
          <w:rFonts w:ascii="Arial" w:hAnsi="Arial" w:cs="Arial"/>
          <w:bCs/>
          <w:sz w:val="22"/>
          <w:szCs w:val="22"/>
        </w:rPr>
        <w:t>p=periodicita opakování návrhového deště...........................</w:t>
      </w:r>
      <w:r>
        <w:rPr>
          <w:rFonts w:ascii="Arial" w:hAnsi="Arial" w:cs="Arial"/>
          <w:bCs/>
          <w:sz w:val="22"/>
          <w:szCs w:val="22"/>
        </w:rPr>
        <w:t>1,0</w:t>
      </w:r>
    </w:p>
    <w:p w14:paraId="72C2D0D5" w14:textId="77777777" w:rsidR="00825164" w:rsidRPr="00AF3600" w:rsidRDefault="00825164" w:rsidP="00825164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 = redukční součinitel…………………………………………..0,9</w:t>
      </w:r>
    </w:p>
    <w:p w14:paraId="36D25F69" w14:textId="5394C715" w:rsidR="00825164" w:rsidRPr="00AF3600" w:rsidRDefault="00825164" w:rsidP="00825164">
      <w:pPr>
        <w:outlineLvl w:val="0"/>
        <w:rPr>
          <w:rFonts w:ascii="Arial" w:hAnsi="Arial" w:cs="Arial"/>
          <w:bCs/>
          <w:sz w:val="22"/>
          <w:szCs w:val="22"/>
        </w:rPr>
      </w:pPr>
      <w:r w:rsidRPr="00AF3600">
        <w:rPr>
          <w:rFonts w:ascii="Arial" w:hAnsi="Arial" w:cs="Arial"/>
          <w:bCs/>
          <w:sz w:val="22"/>
          <w:szCs w:val="22"/>
        </w:rPr>
        <w:t>q=návrhová intenzita deště....................................................136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AF3600">
        <w:rPr>
          <w:rFonts w:ascii="Arial" w:hAnsi="Arial" w:cs="Arial"/>
          <w:bCs/>
          <w:sz w:val="22"/>
          <w:szCs w:val="22"/>
        </w:rPr>
        <w:t>l/s/ha</w:t>
      </w:r>
    </w:p>
    <w:p w14:paraId="3FA30581" w14:textId="77777777" w:rsidR="00825164" w:rsidRPr="00AF3600" w:rsidRDefault="00825164" w:rsidP="00825164">
      <w:pPr>
        <w:outlineLvl w:val="0"/>
        <w:rPr>
          <w:rFonts w:ascii="Arial" w:hAnsi="Arial" w:cs="Arial"/>
          <w:bCs/>
          <w:sz w:val="22"/>
          <w:szCs w:val="22"/>
        </w:rPr>
      </w:pPr>
    </w:p>
    <w:p w14:paraId="6C16EED7" w14:textId="43D15703" w:rsidR="00825164" w:rsidRPr="00AF3600" w:rsidRDefault="00825164" w:rsidP="00825164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AF3600">
        <w:rPr>
          <w:rFonts w:ascii="Arial" w:hAnsi="Arial" w:cs="Arial"/>
          <w:b/>
          <w:bCs/>
          <w:sz w:val="22"/>
          <w:szCs w:val="22"/>
        </w:rPr>
        <w:lastRenderedPageBreak/>
        <w:t>Q= kpxSxq= 0,</w:t>
      </w:r>
      <w:r>
        <w:rPr>
          <w:rFonts w:ascii="Arial" w:hAnsi="Arial" w:cs="Arial"/>
          <w:b/>
          <w:bCs/>
          <w:sz w:val="22"/>
          <w:szCs w:val="22"/>
        </w:rPr>
        <w:t>9</w:t>
      </w:r>
      <w:r w:rsidRPr="00AF3600">
        <w:rPr>
          <w:rFonts w:ascii="Arial" w:hAnsi="Arial" w:cs="Arial"/>
          <w:b/>
          <w:bCs/>
          <w:sz w:val="22"/>
          <w:szCs w:val="22"/>
        </w:rPr>
        <w:t>x</w:t>
      </w:r>
      <w:r w:rsidR="00F83B34">
        <w:rPr>
          <w:rFonts w:ascii="Arial" w:hAnsi="Arial" w:cs="Arial"/>
          <w:b/>
          <w:bCs/>
          <w:sz w:val="22"/>
          <w:szCs w:val="22"/>
        </w:rPr>
        <w:t>4</w:t>
      </w:r>
      <w:r w:rsidR="00EA7767">
        <w:rPr>
          <w:rFonts w:ascii="Arial" w:hAnsi="Arial" w:cs="Arial"/>
          <w:b/>
          <w:bCs/>
          <w:sz w:val="22"/>
          <w:szCs w:val="22"/>
        </w:rPr>
        <w:t>30</w:t>
      </w:r>
      <w:r w:rsidR="00561DB0">
        <w:rPr>
          <w:rFonts w:ascii="Arial" w:hAnsi="Arial" w:cs="Arial"/>
          <w:b/>
          <w:bCs/>
          <w:sz w:val="22"/>
          <w:szCs w:val="22"/>
        </w:rPr>
        <w:t>,0</w:t>
      </w:r>
      <w:r w:rsidRPr="00AF3600">
        <w:rPr>
          <w:rFonts w:ascii="Arial" w:hAnsi="Arial" w:cs="Arial"/>
          <w:b/>
          <w:bCs/>
          <w:sz w:val="22"/>
          <w:szCs w:val="22"/>
        </w:rPr>
        <w:t>x0,0136 l/s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AF3600">
        <w:rPr>
          <w:rFonts w:ascii="Arial" w:hAnsi="Arial" w:cs="Arial"/>
          <w:b/>
          <w:bCs/>
          <w:sz w:val="22"/>
          <w:szCs w:val="22"/>
        </w:rPr>
        <w:t xml:space="preserve">= </w:t>
      </w:r>
      <w:r w:rsidR="00F83B34">
        <w:rPr>
          <w:rFonts w:ascii="Arial" w:hAnsi="Arial" w:cs="Arial"/>
          <w:b/>
          <w:bCs/>
          <w:sz w:val="22"/>
          <w:szCs w:val="22"/>
        </w:rPr>
        <w:t>5,</w:t>
      </w:r>
      <w:r w:rsidR="00EA7767">
        <w:rPr>
          <w:rFonts w:ascii="Arial" w:hAnsi="Arial" w:cs="Arial"/>
          <w:b/>
          <w:bCs/>
          <w:sz w:val="22"/>
          <w:szCs w:val="22"/>
        </w:rPr>
        <w:t>26</w:t>
      </w:r>
      <w:r w:rsidRPr="00AF3600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6D5AB29" w14:textId="77777777" w:rsidR="00825164" w:rsidRPr="00AF3600" w:rsidRDefault="00825164" w:rsidP="00825164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132C63D2" w14:textId="77777777" w:rsidR="00F2050C" w:rsidRPr="00F2050C" w:rsidRDefault="00F2050C" w:rsidP="00F2050C">
      <w:pPr>
        <w:rPr>
          <w:rFonts w:ascii="Arial" w:hAnsi="Arial" w:cs="Arial"/>
          <w:bCs/>
          <w:sz w:val="22"/>
          <w:szCs w:val="22"/>
        </w:rPr>
      </w:pPr>
    </w:p>
    <w:p w14:paraId="4FBE8801" w14:textId="3CE05EB0" w:rsidR="002A31F1" w:rsidRPr="002A31F1" w:rsidRDefault="00837404" w:rsidP="002A31F1">
      <w:pPr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h.2</w:t>
      </w:r>
      <w:r w:rsidR="002A31F1" w:rsidRPr="002A31F1">
        <w:rPr>
          <w:rFonts w:ascii="Arial" w:hAnsi="Arial" w:cs="Arial"/>
          <w:b/>
          <w:bCs/>
          <w:sz w:val="22"/>
          <w:szCs w:val="22"/>
          <w:u w:val="single"/>
        </w:rPr>
        <w:t>)</w:t>
      </w:r>
      <w:r w:rsidR="002A31F1" w:rsidRPr="002A31F1">
        <w:rPr>
          <w:rFonts w:ascii="Arial" w:hAnsi="Arial" w:cs="Arial"/>
          <w:b/>
          <w:bCs/>
          <w:sz w:val="22"/>
          <w:szCs w:val="22"/>
          <w:u w:val="single"/>
        </w:rPr>
        <w:tab/>
        <w:t>Zásobování energiemi:</w:t>
      </w:r>
    </w:p>
    <w:p w14:paraId="4B691561" w14:textId="77777777" w:rsidR="00EA7767" w:rsidRDefault="00EA7767" w:rsidP="002A31F1">
      <w:pPr>
        <w:rPr>
          <w:rFonts w:ascii="Arial" w:hAnsi="Arial" w:cs="Arial"/>
          <w:bCs/>
          <w:sz w:val="22"/>
          <w:szCs w:val="22"/>
        </w:rPr>
      </w:pPr>
    </w:p>
    <w:p w14:paraId="6270516C" w14:textId="2414C227" w:rsidR="00E66C4F" w:rsidRDefault="00EA7767" w:rsidP="002A31F1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Není nutno řešit. Objekt nebude napojen na místa tech. infrastruktury. </w:t>
      </w:r>
    </w:p>
    <w:p w14:paraId="42B7A33A" w14:textId="77777777" w:rsidR="00F13400" w:rsidRPr="002A31F1" w:rsidRDefault="00F13400" w:rsidP="002A31F1">
      <w:pPr>
        <w:rPr>
          <w:rFonts w:ascii="Arial" w:hAnsi="Arial" w:cs="Arial"/>
          <w:bCs/>
          <w:sz w:val="22"/>
          <w:szCs w:val="22"/>
          <w:u w:val="single"/>
        </w:rPr>
      </w:pPr>
    </w:p>
    <w:p w14:paraId="617877BE" w14:textId="4049FCBE" w:rsidR="002A31F1" w:rsidRPr="002A31F1" w:rsidRDefault="00837404" w:rsidP="002A31F1">
      <w:pPr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h.3</w:t>
      </w:r>
      <w:r w:rsidR="002A31F1" w:rsidRPr="002A31F1">
        <w:rPr>
          <w:rFonts w:ascii="Arial" w:hAnsi="Arial" w:cs="Arial"/>
          <w:b/>
          <w:bCs/>
          <w:sz w:val="22"/>
          <w:szCs w:val="22"/>
          <w:u w:val="single"/>
        </w:rPr>
        <w:t xml:space="preserve">) </w:t>
      </w:r>
      <w:r w:rsidR="007E4C46">
        <w:rPr>
          <w:rFonts w:ascii="Arial" w:hAnsi="Arial" w:cs="Arial"/>
          <w:b/>
          <w:bCs/>
          <w:sz w:val="22"/>
          <w:szCs w:val="22"/>
          <w:u w:val="single"/>
        </w:rPr>
        <w:tab/>
      </w:r>
      <w:r w:rsidR="002A31F1" w:rsidRPr="002A31F1">
        <w:rPr>
          <w:rFonts w:ascii="Arial" w:hAnsi="Arial" w:cs="Arial"/>
          <w:b/>
          <w:bCs/>
          <w:sz w:val="22"/>
          <w:szCs w:val="22"/>
          <w:u w:val="single"/>
        </w:rPr>
        <w:t xml:space="preserve">Odpady:   </w:t>
      </w:r>
    </w:p>
    <w:p w14:paraId="73C2103A" w14:textId="77777777" w:rsidR="00EA7767" w:rsidRDefault="00EA7767" w:rsidP="007E4C46">
      <w:pPr>
        <w:outlineLvl w:val="0"/>
        <w:rPr>
          <w:rFonts w:ascii="Arial" w:hAnsi="Arial" w:cs="Arial"/>
          <w:bCs/>
          <w:sz w:val="22"/>
          <w:szCs w:val="22"/>
        </w:rPr>
      </w:pPr>
    </w:p>
    <w:p w14:paraId="42C02394" w14:textId="5D0EE736" w:rsidR="00F13400" w:rsidRDefault="00C47188" w:rsidP="007E4C46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Stavebním záměrem nedojde ke změně nebo druhu produkovaného odpadu </w:t>
      </w:r>
      <w:r w:rsidR="00E66C4F">
        <w:rPr>
          <w:rFonts w:ascii="Arial" w:hAnsi="Arial" w:cs="Arial"/>
          <w:bCs/>
          <w:sz w:val="22"/>
          <w:szCs w:val="22"/>
        </w:rPr>
        <w:t xml:space="preserve">objektu nebo </w:t>
      </w:r>
      <w:r>
        <w:rPr>
          <w:rFonts w:ascii="Arial" w:hAnsi="Arial" w:cs="Arial"/>
          <w:bCs/>
          <w:sz w:val="22"/>
          <w:szCs w:val="22"/>
        </w:rPr>
        <w:t>v</w:t>
      </w:r>
      <w:r w:rsidR="00E66C4F">
        <w:rPr>
          <w:rFonts w:ascii="Arial" w:hAnsi="Arial" w:cs="Arial"/>
          <w:bCs/>
          <w:sz w:val="22"/>
          <w:szCs w:val="22"/>
        </w:rPr>
        <w:t xml:space="preserve"> samotném</w:t>
      </w:r>
      <w:r>
        <w:rPr>
          <w:rFonts w:ascii="Arial" w:hAnsi="Arial" w:cs="Arial"/>
          <w:bCs/>
          <w:sz w:val="22"/>
          <w:szCs w:val="22"/>
        </w:rPr>
        <w:t xml:space="preserve"> areálu</w:t>
      </w:r>
      <w:r w:rsidR="00F13400">
        <w:rPr>
          <w:rFonts w:ascii="Arial" w:hAnsi="Arial" w:cs="Arial"/>
          <w:bCs/>
          <w:sz w:val="22"/>
          <w:szCs w:val="22"/>
        </w:rPr>
        <w:t xml:space="preserve">. </w:t>
      </w:r>
    </w:p>
    <w:p w14:paraId="24C48EA8" w14:textId="19660175" w:rsidR="00006831" w:rsidRDefault="00F13400" w:rsidP="00006831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Likvidace běžného komunálního odpadu vyprodukovaného pracovníky</w:t>
      </w:r>
      <w:r w:rsidR="00E66C4F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je zajištěna </w:t>
      </w:r>
      <w:r w:rsidR="007E4C46">
        <w:rPr>
          <w:rFonts w:ascii="Arial" w:hAnsi="Arial" w:cs="Arial"/>
          <w:bCs/>
          <w:sz w:val="22"/>
          <w:szCs w:val="22"/>
        </w:rPr>
        <w:t>v rámci stávajících smluvních vztahů s firmou zabývající se svozem komunálního odpadu</w:t>
      </w:r>
      <w:r>
        <w:rPr>
          <w:rFonts w:ascii="Arial" w:hAnsi="Arial" w:cs="Arial"/>
          <w:bCs/>
          <w:sz w:val="22"/>
          <w:szCs w:val="22"/>
        </w:rPr>
        <w:t xml:space="preserve"> a jeho likvidací</w:t>
      </w:r>
      <w:r w:rsidR="00006831">
        <w:rPr>
          <w:rFonts w:ascii="Arial" w:hAnsi="Arial" w:cs="Arial"/>
          <w:bCs/>
          <w:sz w:val="22"/>
          <w:szCs w:val="22"/>
        </w:rPr>
        <w:t xml:space="preserve"> – v souladu </w:t>
      </w:r>
      <w:r w:rsidR="00006831" w:rsidRPr="00BE6558">
        <w:rPr>
          <w:rFonts w:ascii="Arial" w:hAnsi="Arial" w:cs="Arial"/>
          <w:bCs/>
          <w:sz w:val="22"/>
          <w:szCs w:val="22"/>
        </w:rPr>
        <w:t>se zákonem č. 541/2020 Sb., o odpadech a navazujícími prováděcími předpisy v platném znění.</w:t>
      </w:r>
      <w:r w:rsidR="00006831">
        <w:rPr>
          <w:rFonts w:ascii="Arial" w:hAnsi="Arial" w:cs="Arial"/>
          <w:bCs/>
          <w:sz w:val="22"/>
          <w:szCs w:val="22"/>
        </w:rPr>
        <w:t xml:space="preserve"> </w:t>
      </w:r>
    </w:p>
    <w:p w14:paraId="37EC96F2" w14:textId="77777777" w:rsidR="00EA7767" w:rsidRDefault="00EA7767" w:rsidP="00006831">
      <w:pPr>
        <w:rPr>
          <w:rFonts w:ascii="Arial" w:hAnsi="Arial" w:cs="Arial"/>
          <w:bCs/>
          <w:sz w:val="22"/>
          <w:szCs w:val="22"/>
        </w:rPr>
      </w:pPr>
    </w:p>
    <w:p w14:paraId="52A9D527" w14:textId="39544C63" w:rsidR="007E4C46" w:rsidRPr="007E4C46" w:rsidRDefault="00837404" w:rsidP="007E4C46">
      <w:pPr>
        <w:outlineLvl w:val="0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h.4</w:t>
      </w:r>
      <w:r w:rsidR="007E4C46" w:rsidRPr="007E4C46">
        <w:rPr>
          <w:rFonts w:ascii="Arial" w:hAnsi="Arial" w:cs="Arial"/>
          <w:b/>
          <w:bCs/>
          <w:sz w:val="22"/>
          <w:szCs w:val="22"/>
          <w:u w:val="single"/>
        </w:rPr>
        <w:t>)</w:t>
      </w:r>
      <w:r w:rsidR="007E4C46" w:rsidRPr="007E4C46">
        <w:rPr>
          <w:rFonts w:ascii="Arial" w:hAnsi="Arial" w:cs="Arial"/>
          <w:b/>
          <w:bCs/>
          <w:sz w:val="22"/>
          <w:szCs w:val="22"/>
          <w:u w:val="single"/>
        </w:rPr>
        <w:tab/>
        <w:t>Emise:</w:t>
      </w:r>
    </w:p>
    <w:p w14:paraId="70DEFB0A" w14:textId="77777777" w:rsidR="00EA7767" w:rsidRDefault="00EA7767" w:rsidP="007E4C46">
      <w:pPr>
        <w:rPr>
          <w:rFonts w:ascii="Arial" w:hAnsi="Arial" w:cs="Arial"/>
          <w:sz w:val="22"/>
          <w:szCs w:val="22"/>
        </w:rPr>
      </w:pPr>
    </w:p>
    <w:p w14:paraId="143A1253" w14:textId="75FFC96B" w:rsidR="00F13400" w:rsidRDefault="00EA7767" w:rsidP="007E4C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Vzhledem k char. objektu není nutno řešit. </w:t>
      </w:r>
    </w:p>
    <w:p w14:paraId="6C2D8AE6" w14:textId="77777777" w:rsidR="00F13400" w:rsidRDefault="00F13400" w:rsidP="007E4C46">
      <w:pPr>
        <w:rPr>
          <w:rFonts w:ascii="Arial" w:hAnsi="Arial" w:cs="Arial"/>
          <w:sz w:val="22"/>
          <w:szCs w:val="22"/>
        </w:rPr>
      </w:pPr>
    </w:p>
    <w:p w14:paraId="43EB335D" w14:textId="03B96CED" w:rsidR="009674C3" w:rsidRPr="007E4C46" w:rsidRDefault="00837404" w:rsidP="009674C3">
      <w:pPr>
        <w:outlineLvl w:val="0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h.5</w:t>
      </w:r>
      <w:r w:rsidR="009674C3" w:rsidRPr="007E4C46">
        <w:rPr>
          <w:rFonts w:ascii="Arial" w:hAnsi="Arial" w:cs="Arial"/>
          <w:b/>
          <w:bCs/>
          <w:sz w:val="22"/>
          <w:szCs w:val="22"/>
          <w:u w:val="single"/>
        </w:rPr>
        <w:t>)</w:t>
      </w:r>
      <w:r w:rsidR="009674C3" w:rsidRPr="007E4C46">
        <w:rPr>
          <w:rFonts w:ascii="Arial" w:hAnsi="Arial" w:cs="Arial"/>
          <w:b/>
          <w:bCs/>
          <w:sz w:val="22"/>
          <w:szCs w:val="22"/>
          <w:u w:val="single"/>
        </w:rPr>
        <w:tab/>
      </w:r>
      <w:r w:rsidR="009674C3">
        <w:rPr>
          <w:rFonts w:ascii="Arial" w:hAnsi="Arial" w:cs="Arial"/>
          <w:b/>
          <w:bCs/>
          <w:sz w:val="22"/>
          <w:szCs w:val="22"/>
          <w:u w:val="single"/>
        </w:rPr>
        <w:t>Třída energetické náročnosti budovy</w:t>
      </w:r>
      <w:r w:rsidR="009674C3" w:rsidRPr="007E4C46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14:paraId="75EC6F07" w14:textId="77777777" w:rsidR="00006831" w:rsidRDefault="00006831" w:rsidP="00006831">
      <w:pPr>
        <w:rPr>
          <w:rFonts w:ascii="Arial" w:hAnsi="Arial" w:cs="Arial"/>
          <w:sz w:val="22"/>
          <w:szCs w:val="22"/>
        </w:rPr>
      </w:pPr>
    </w:p>
    <w:p w14:paraId="17AD7083" w14:textId="77777777" w:rsidR="00EA7767" w:rsidRDefault="00EA7767" w:rsidP="00EA776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Vzhledem k char. objektu není nutno řešit. </w:t>
      </w:r>
    </w:p>
    <w:p w14:paraId="2A3698A2" w14:textId="77777777" w:rsidR="00F13400" w:rsidRDefault="00F13400" w:rsidP="007E4C46">
      <w:pPr>
        <w:rPr>
          <w:rFonts w:ascii="Arial" w:hAnsi="Arial" w:cs="Arial"/>
          <w:sz w:val="22"/>
          <w:szCs w:val="22"/>
        </w:rPr>
      </w:pPr>
    </w:p>
    <w:p w14:paraId="62B54C29" w14:textId="77777777" w:rsidR="004A5B4F" w:rsidRPr="007E4C46" w:rsidRDefault="004A5B4F" w:rsidP="007E4C46">
      <w:pPr>
        <w:rPr>
          <w:rFonts w:ascii="Arial" w:hAnsi="Arial" w:cs="Arial"/>
          <w:sz w:val="22"/>
          <w:szCs w:val="22"/>
        </w:rPr>
      </w:pPr>
    </w:p>
    <w:p w14:paraId="77BF140A" w14:textId="2464BCF3" w:rsidR="00ED3A56" w:rsidRPr="00ED3A56" w:rsidRDefault="00ED3A56" w:rsidP="009544F9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ED3A56">
        <w:rPr>
          <w:rFonts w:ascii="Arial" w:hAnsi="Arial" w:cs="Arial"/>
          <w:b/>
          <w:bCs/>
          <w:sz w:val="22"/>
          <w:szCs w:val="22"/>
        </w:rPr>
        <w:t>i) základní předpoklady výstavby - časové údaje o realizaci stavby, členění na etapy</w:t>
      </w:r>
    </w:p>
    <w:p w14:paraId="7870AFE7" w14:textId="77777777" w:rsidR="00ED3A56" w:rsidRDefault="00ED3A56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08B184CE" w14:textId="3E4AEC52" w:rsidR="00ED3A56" w:rsidRDefault="00ED3A56" w:rsidP="00ED3A56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Termín předpokládané realizace stavby </w:t>
      </w:r>
      <w:r w:rsidR="00EA7767">
        <w:rPr>
          <w:rFonts w:ascii="Arial" w:hAnsi="Arial" w:cs="Arial"/>
          <w:bCs/>
          <w:sz w:val="22"/>
          <w:szCs w:val="22"/>
        </w:rPr>
        <w:t>10</w:t>
      </w:r>
      <w:r>
        <w:rPr>
          <w:rFonts w:ascii="Arial" w:hAnsi="Arial" w:cs="Arial"/>
          <w:bCs/>
          <w:sz w:val="22"/>
          <w:szCs w:val="22"/>
        </w:rPr>
        <w:t>/20</w:t>
      </w:r>
      <w:r w:rsidR="007E4C46">
        <w:rPr>
          <w:rFonts w:ascii="Arial" w:hAnsi="Arial" w:cs="Arial"/>
          <w:bCs/>
          <w:sz w:val="22"/>
          <w:szCs w:val="22"/>
        </w:rPr>
        <w:t>2</w:t>
      </w:r>
      <w:r w:rsidR="00F96B7A">
        <w:rPr>
          <w:rFonts w:ascii="Arial" w:hAnsi="Arial" w:cs="Arial"/>
          <w:bCs/>
          <w:sz w:val="22"/>
          <w:szCs w:val="22"/>
        </w:rPr>
        <w:t>3</w:t>
      </w:r>
      <w:r>
        <w:rPr>
          <w:rFonts w:ascii="Arial" w:hAnsi="Arial" w:cs="Arial"/>
          <w:bCs/>
          <w:sz w:val="22"/>
          <w:szCs w:val="22"/>
        </w:rPr>
        <w:t>-</w:t>
      </w:r>
      <w:r w:rsidR="00EA7767">
        <w:rPr>
          <w:rFonts w:ascii="Arial" w:hAnsi="Arial" w:cs="Arial"/>
          <w:bCs/>
          <w:sz w:val="22"/>
          <w:szCs w:val="22"/>
        </w:rPr>
        <w:t>3</w:t>
      </w:r>
      <w:r>
        <w:rPr>
          <w:rFonts w:ascii="Arial" w:hAnsi="Arial" w:cs="Arial"/>
          <w:bCs/>
          <w:sz w:val="22"/>
          <w:szCs w:val="22"/>
        </w:rPr>
        <w:t>/202</w:t>
      </w:r>
      <w:r w:rsidR="00F96B7A">
        <w:rPr>
          <w:rFonts w:ascii="Arial" w:hAnsi="Arial" w:cs="Arial"/>
          <w:bCs/>
          <w:sz w:val="22"/>
          <w:szCs w:val="22"/>
        </w:rPr>
        <w:t>4</w:t>
      </w:r>
      <w:r>
        <w:rPr>
          <w:rFonts w:ascii="Arial" w:hAnsi="Arial" w:cs="Arial"/>
          <w:bCs/>
          <w:sz w:val="22"/>
          <w:szCs w:val="22"/>
        </w:rPr>
        <w:t xml:space="preserve">. Objekt bude realizován v rámci jedné etapy. </w:t>
      </w:r>
    </w:p>
    <w:p w14:paraId="1D4089FC" w14:textId="77777777" w:rsidR="00ED3A56" w:rsidRDefault="00ED3A56" w:rsidP="00ED3A56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66E9B519" w14:textId="6899DD11" w:rsidR="00ED3A56" w:rsidRDefault="00ED3A56" w:rsidP="00ED3A56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ED3A56">
        <w:rPr>
          <w:rFonts w:ascii="Arial" w:hAnsi="Arial" w:cs="Arial"/>
          <w:b/>
          <w:bCs/>
          <w:sz w:val="22"/>
          <w:szCs w:val="22"/>
        </w:rPr>
        <w:t>j) orientační náklady stavby</w:t>
      </w:r>
    </w:p>
    <w:p w14:paraId="71C2D1A1" w14:textId="77777777" w:rsidR="00ED3A56" w:rsidRPr="00904B05" w:rsidRDefault="00ED3A56" w:rsidP="00ED3A56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2ED55F18" w14:textId="4DB72C35" w:rsidR="00ED3A56" w:rsidRPr="00630CFC" w:rsidRDefault="00ED3A56" w:rsidP="00ED3A56">
      <w:pPr>
        <w:outlineLvl w:val="0"/>
        <w:rPr>
          <w:rFonts w:ascii="Arial" w:hAnsi="Arial" w:cs="Arial"/>
          <w:bCs/>
          <w:sz w:val="22"/>
          <w:szCs w:val="22"/>
        </w:rPr>
      </w:pPr>
      <w:r w:rsidRPr="00630CFC">
        <w:rPr>
          <w:rFonts w:ascii="Arial" w:hAnsi="Arial" w:cs="Arial"/>
          <w:bCs/>
          <w:sz w:val="22"/>
          <w:szCs w:val="22"/>
        </w:rPr>
        <w:t xml:space="preserve">Předběžný odhad nákladů na provedení </w:t>
      </w:r>
      <w:r>
        <w:rPr>
          <w:rFonts w:ascii="Arial" w:hAnsi="Arial" w:cs="Arial"/>
          <w:bCs/>
          <w:sz w:val="22"/>
          <w:szCs w:val="22"/>
        </w:rPr>
        <w:t>stavby</w:t>
      </w:r>
      <w:r w:rsidRPr="00630CFC">
        <w:rPr>
          <w:rFonts w:ascii="Arial" w:hAnsi="Arial" w:cs="Arial"/>
          <w:bCs/>
          <w:sz w:val="22"/>
          <w:szCs w:val="22"/>
        </w:rPr>
        <w:t xml:space="preserve"> je </w:t>
      </w:r>
      <w:r w:rsidRPr="002652A0">
        <w:rPr>
          <w:rFonts w:ascii="Arial" w:hAnsi="Arial" w:cs="Arial"/>
          <w:b/>
          <w:bCs/>
          <w:sz w:val="22"/>
          <w:szCs w:val="22"/>
        </w:rPr>
        <w:t xml:space="preserve"> </w:t>
      </w:r>
      <w:r w:rsidR="00EA7767">
        <w:rPr>
          <w:rFonts w:ascii="Arial" w:hAnsi="Arial" w:cs="Arial"/>
          <w:b/>
          <w:bCs/>
          <w:sz w:val="22"/>
          <w:szCs w:val="22"/>
        </w:rPr>
        <w:t>3</w:t>
      </w:r>
      <w:r>
        <w:rPr>
          <w:rFonts w:ascii="Arial" w:hAnsi="Arial" w:cs="Arial"/>
          <w:b/>
          <w:bCs/>
          <w:sz w:val="22"/>
          <w:szCs w:val="22"/>
        </w:rPr>
        <w:t>,</w:t>
      </w:r>
      <w:r w:rsidR="00EA7767">
        <w:rPr>
          <w:rFonts w:ascii="Arial" w:hAnsi="Arial" w:cs="Arial"/>
          <w:b/>
          <w:bCs/>
          <w:sz w:val="22"/>
          <w:szCs w:val="22"/>
        </w:rPr>
        <w:t>5</w:t>
      </w:r>
      <w:r w:rsidRPr="00491BBC">
        <w:rPr>
          <w:rFonts w:ascii="Arial" w:hAnsi="Arial" w:cs="Arial"/>
          <w:b/>
          <w:bCs/>
          <w:sz w:val="22"/>
          <w:szCs w:val="22"/>
        </w:rPr>
        <w:t xml:space="preserve"> </w:t>
      </w:r>
      <w:r w:rsidR="004A5B4F">
        <w:rPr>
          <w:rFonts w:ascii="Arial" w:hAnsi="Arial" w:cs="Arial"/>
          <w:b/>
          <w:bCs/>
          <w:sz w:val="22"/>
          <w:szCs w:val="22"/>
        </w:rPr>
        <w:t>mil</w:t>
      </w:r>
      <w:r>
        <w:rPr>
          <w:rFonts w:ascii="Arial" w:hAnsi="Arial" w:cs="Arial"/>
          <w:bCs/>
          <w:sz w:val="22"/>
          <w:szCs w:val="22"/>
        </w:rPr>
        <w:t>.</w:t>
      </w:r>
    </w:p>
    <w:p w14:paraId="4AADDB7B" w14:textId="77777777" w:rsidR="00ED3A56" w:rsidRDefault="00ED3A56" w:rsidP="00ED3A56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AC9EDA1" w14:textId="77777777" w:rsidR="00ED3A56" w:rsidRDefault="00ED3A56" w:rsidP="00ED3A56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4863AA7C" w14:textId="61A1DC60" w:rsidR="00ED3A56" w:rsidRPr="00255B21" w:rsidRDefault="00ED3A56" w:rsidP="00ED3A56">
      <w:pPr>
        <w:outlineLvl w:val="0"/>
        <w:rPr>
          <w:rFonts w:ascii="Arial" w:hAnsi="Arial" w:cs="Arial"/>
          <w:b/>
          <w:bCs/>
          <w:sz w:val="24"/>
          <w:szCs w:val="24"/>
        </w:rPr>
      </w:pPr>
      <w:r w:rsidRPr="00255B21">
        <w:rPr>
          <w:rFonts w:ascii="Arial" w:hAnsi="Arial" w:cs="Arial"/>
          <w:b/>
          <w:bCs/>
          <w:sz w:val="24"/>
          <w:szCs w:val="24"/>
        </w:rPr>
        <w:t>B.2.</w:t>
      </w:r>
      <w:r>
        <w:rPr>
          <w:rFonts w:ascii="Arial" w:hAnsi="Arial" w:cs="Arial"/>
          <w:b/>
          <w:bCs/>
          <w:sz w:val="24"/>
          <w:szCs w:val="24"/>
        </w:rPr>
        <w:t>2</w:t>
      </w:r>
      <w:r w:rsidRPr="00255B21">
        <w:rPr>
          <w:rFonts w:ascii="Arial" w:hAnsi="Arial" w:cs="Arial"/>
          <w:b/>
          <w:bCs/>
          <w:sz w:val="24"/>
          <w:szCs w:val="24"/>
        </w:rPr>
        <w:t xml:space="preserve"> </w:t>
      </w:r>
      <w:r w:rsidRPr="00ED3A56">
        <w:rPr>
          <w:rFonts w:ascii="Arial" w:hAnsi="Arial" w:cs="Arial"/>
          <w:b/>
          <w:bCs/>
          <w:sz w:val="24"/>
          <w:szCs w:val="24"/>
        </w:rPr>
        <w:t>Celkové urbanistické a architektonické řešení</w:t>
      </w:r>
    </w:p>
    <w:p w14:paraId="329026FF" w14:textId="77777777" w:rsidR="00ED3A56" w:rsidRPr="00255B21" w:rsidRDefault="00ED3A56" w:rsidP="00ED3A56">
      <w:pPr>
        <w:outlineLvl w:val="0"/>
        <w:rPr>
          <w:rFonts w:ascii="Arial" w:hAnsi="Arial" w:cs="Arial"/>
          <w:bCs/>
          <w:sz w:val="22"/>
          <w:szCs w:val="22"/>
        </w:rPr>
      </w:pPr>
    </w:p>
    <w:p w14:paraId="5F34D735" w14:textId="635EAEE7" w:rsidR="00ED3A56" w:rsidRPr="00255B21" w:rsidRDefault="00ED3A56" w:rsidP="00ED3A56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255B21">
        <w:rPr>
          <w:rFonts w:ascii="Arial" w:hAnsi="Arial" w:cs="Arial"/>
          <w:b/>
          <w:bCs/>
          <w:sz w:val="22"/>
          <w:szCs w:val="22"/>
        </w:rPr>
        <w:t xml:space="preserve">a) </w:t>
      </w:r>
      <w:r w:rsidRPr="00ED3A56">
        <w:rPr>
          <w:rFonts w:ascii="Arial" w:hAnsi="Arial" w:cs="Arial"/>
          <w:b/>
          <w:bCs/>
          <w:sz w:val="22"/>
          <w:szCs w:val="22"/>
        </w:rPr>
        <w:t>urbanismus - územní regulace, kompozice prostorového řešení</w:t>
      </w:r>
      <w:r w:rsidRPr="00255B21">
        <w:rPr>
          <w:rFonts w:ascii="Arial" w:hAnsi="Arial" w:cs="Arial"/>
          <w:b/>
          <w:bCs/>
          <w:sz w:val="22"/>
          <w:szCs w:val="22"/>
        </w:rPr>
        <w:t>,</w:t>
      </w:r>
    </w:p>
    <w:p w14:paraId="42BB4C14" w14:textId="77777777" w:rsidR="00ED3A56" w:rsidRDefault="00ED3A56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46CE6203" w14:textId="5A30FD28" w:rsidR="00ED3A56" w:rsidRDefault="00ED3A56" w:rsidP="00ED3A56">
      <w:pPr>
        <w:rPr>
          <w:rFonts w:ascii="Arial" w:hAnsi="Arial" w:cs="Arial"/>
          <w:sz w:val="22"/>
          <w:szCs w:val="22"/>
        </w:rPr>
      </w:pPr>
      <w:r w:rsidRPr="00A56276">
        <w:rPr>
          <w:rFonts w:ascii="Arial" w:hAnsi="Arial" w:cs="Arial"/>
          <w:sz w:val="22"/>
          <w:szCs w:val="22"/>
        </w:rPr>
        <w:t>Celková urbanistická koncepce zastavění vychází ze stávajících</w:t>
      </w:r>
      <w:r>
        <w:rPr>
          <w:rFonts w:ascii="Arial" w:hAnsi="Arial" w:cs="Arial"/>
          <w:sz w:val="22"/>
          <w:szCs w:val="22"/>
        </w:rPr>
        <w:t>,</w:t>
      </w:r>
      <w:r w:rsidRPr="00A56276">
        <w:rPr>
          <w:rFonts w:ascii="Arial" w:hAnsi="Arial" w:cs="Arial"/>
          <w:sz w:val="22"/>
          <w:szCs w:val="22"/>
        </w:rPr>
        <w:t> poměrně jednoznačných</w:t>
      </w:r>
      <w:r>
        <w:rPr>
          <w:rFonts w:ascii="Arial" w:hAnsi="Arial" w:cs="Arial"/>
          <w:sz w:val="22"/>
          <w:szCs w:val="22"/>
        </w:rPr>
        <w:t>,</w:t>
      </w:r>
      <w:r w:rsidRPr="00A56276">
        <w:rPr>
          <w:rFonts w:ascii="Arial" w:hAnsi="Arial" w:cs="Arial"/>
          <w:sz w:val="22"/>
          <w:szCs w:val="22"/>
        </w:rPr>
        <w:t xml:space="preserve"> podmínek daného pozemku</w:t>
      </w:r>
      <w:r>
        <w:rPr>
          <w:rFonts w:ascii="Arial" w:hAnsi="Arial" w:cs="Arial"/>
          <w:sz w:val="22"/>
          <w:szCs w:val="22"/>
        </w:rPr>
        <w:t xml:space="preserve"> a samotného objektu. </w:t>
      </w:r>
      <w:r w:rsidR="00EA7767">
        <w:rPr>
          <w:rFonts w:ascii="Arial" w:hAnsi="Arial" w:cs="Arial"/>
          <w:sz w:val="22"/>
          <w:szCs w:val="22"/>
        </w:rPr>
        <w:t>Stavební záměr</w:t>
      </w:r>
      <w:r>
        <w:rPr>
          <w:rFonts w:ascii="Arial" w:hAnsi="Arial" w:cs="Arial"/>
          <w:sz w:val="22"/>
          <w:szCs w:val="22"/>
        </w:rPr>
        <w:t xml:space="preserve"> není v rozporu s ú</w:t>
      </w:r>
      <w:r w:rsidR="007E60B0">
        <w:rPr>
          <w:rFonts w:ascii="Arial" w:hAnsi="Arial" w:cs="Arial"/>
          <w:sz w:val="22"/>
          <w:szCs w:val="22"/>
        </w:rPr>
        <w:t xml:space="preserve">zemně plánovací dokumentací </w:t>
      </w:r>
      <w:r w:rsidR="009501D8">
        <w:rPr>
          <w:rFonts w:ascii="Arial" w:hAnsi="Arial" w:cs="Arial"/>
          <w:sz w:val="22"/>
          <w:szCs w:val="22"/>
        </w:rPr>
        <w:t xml:space="preserve">obce </w:t>
      </w:r>
      <w:r w:rsidR="00EA7767">
        <w:rPr>
          <w:rFonts w:ascii="Arial" w:hAnsi="Arial" w:cs="Arial"/>
          <w:sz w:val="22"/>
          <w:szCs w:val="22"/>
        </w:rPr>
        <w:t>Moravský Krumlov</w:t>
      </w:r>
      <w:r>
        <w:rPr>
          <w:rFonts w:ascii="Arial" w:hAnsi="Arial" w:cs="Arial"/>
          <w:sz w:val="22"/>
          <w:szCs w:val="22"/>
        </w:rPr>
        <w:t xml:space="preserve">, jenž specifikuje, že v daném území lze stavět objekty </w:t>
      </w:r>
      <w:r w:rsidR="00EA7767">
        <w:rPr>
          <w:rFonts w:ascii="Arial" w:hAnsi="Arial" w:cs="Arial"/>
          <w:sz w:val="22"/>
          <w:szCs w:val="22"/>
        </w:rPr>
        <w:t>dopravní silniční infrastruktury</w:t>
      </w:r>
      <w:r>
        <w:rPr>
          <w:rFonts w:ascii="Arial" w:hAnsi="Arial" w:cs="Arial"/>
          <w:sz w:val="22"/>
          <w:szCs w:val="22"/>
        </w:rPr>
        <w:t>.</w:t>
      </w:r>
    </w:p>
    <w:p w14:paraId="7692F443" w14:textId="17332F0E" w:rsidR="00ED3A56" w:rsidRDefault="00EA7767" w:rsidP="00ED3A5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Stavba skladovacích boxů</w:t>
      </w:r>
      <w:r w:rsidR="009501D8">
        <w:rPr>
          <w:rFonts w:ascii="Arial" w:hAnsi="Arial" w:cs="Arial"/>
          <w:sz w:val="22"/>
          <w:szCs w:val="22"/>
        </w:rPr>
        <w:t xml:space="preserve"> </w:t>
      </w:r>
      <w:r w:rsidR="00ED3A56">
        <w:rPr>
          <w:rFonts w:ascii="Arial" w:hAnsi="Arial" w:cs="Arial"/>
          <w:sz w:val="22"/>
          <w:szCs w:val="22"/>
        </w:rPr>
        <w:t>bud</w:t>
      </w:r>
      <w:r w:rsidR="007E60B0">
        <w:rPr>
          <w:rFonts w:ascii="Arial" w:hAnsi="Arial" w:cs="Arial"/>
          <w:sz w:val="22"/>
          <w:szCs w:val="22"/>
        </w:rPr>
        <w:t xml:space="preserve">e </w:t>
      </w:r>
      <w:r w:rsidR="00ED3A56">
        <w:rPr>
          <w:rFonts w:ascii="Arial" w:hAnsi="Arial" w:cs="Arial"/>
          <w:sz w:val="22"/>
          <w:szCs w:val="22"/>
        </w:rPr>
        <w:t>svým prostorovým řešením zapadat do okolní zástavby</w:t>
      </w:r>
      <w:r w:rsidR="007E60B0">
        <w:rPr>
          <w:rFonts w:ascii="Arial" w:hAnsi="Arial" w:cs="Arial"/>
          <w:sz w:val="22"/>
          <w:szCs w:val="22"/>
        </w:rPr>
        <w:t xml:space="preserve"> areálu, tvarové a materiálové provedení bude </w:t>
      </w:r>
      <w:r w:rsidR="00487D50">
        <w:rPr>
          <w:rFonts w:ascii="Arial" w:hAnsi="Arial" w:cs="Arial"/>
          <w:sz w:val="22"/>
          <w:szCs w:val="22"/>
        </w:rPr>
        <w:t>odpovídat okolní zástavbě</w:t>
      </w:r>
      <w:r>
        <w:rPr>
          <w:rFonts w:ascii="Arial" w:hAnsi="Arial" w:cs="Arial"/>
          <w:sz w:val="22"/>
          <w:szCs w:val="22"/>
        </w:rPr>
        <w:t>.</w:t>
      </w:r>
      <w:r w:rsidR="002D009C">
        <w:rPr>
          <w:rFonts w:ascii="Arial" w:hAnsi="Arial" w:cs="Arial"/>
          <w:sz w:val="22"/>
          <w:szCs w:val="22"/>
        </w:rPr>
        <w:t xml:space="preserve"> </w:t>
      </w:r>
    </w:p>
    <w:p w14:paraId="1A62BB31" w14:textId="77777777" w:rsidR="00837404" w:rsidRDefault="00837404" w:rsidP="00ED3A56">
      <w:pPr>
        <w:rPr>
          <w:rFonts w:ascii="Arial" w:hAnsi="Arial" w:cs="Arial"/>
          <w:sz w:val="22"/>
          <w:szCs w:val="22"/>
        </w:rPr>
      </w:pPr>
    </w:p>
    <w:p w14:paraId="23216460" w14:textId="77777777" w:rsidR="00E57F3D" w:rsidRDefault="00E57F3D" w:rsidP="009544F9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46918F9B" w14:textId="0E29AAD0" w:rsidR="00C56626" w:rsidRPr="00832864" w:rsidRDefault="00ED3A56" w:rsidP="009544F9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832864">
        <w:rPr>
          <w:rFonts w:ascii="Arial" w:hAnsi="Arial" w:cs="Arial"/>
          <w:b/>
          <w:bCs/>
          <w:sz w:val="22"/>
          <w:szCs w:val="22"/>
        </w:rPr>
        <w:t>b) architektonické řešení - kompozice tvarového řešení, materiálové a barevné řešení</w:t>
      </w:r>
    </w:p>
    <w:p w14:paraId="5FE3EB7E" w14:textId="77777777" w:rsidR="00ED3A56" w:rsidRDefault="00ED3A56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66FB6667" w14:textId="1B9527A4" w:rsidR="008C4F6A" w:rsidRDefault="00832864" w:rsidP="009544F9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Architektonické řešení objektu </w:t>
      </w:r>
      <w:r w:rsidR="008C4F6A">
        <w:rPr>
          <w:rFonts w:ascii="Arial" w:hAnsi="Arial" w:cs="Arial"/>
          <w:bCs/>
          <w:sz w:val="22"/>
          <w:szCs w:val="22"/>
        </w:rPr>
        <w:t xml:space="preserve">je podřízeno jeho funkci. Skladové boxy jsou navrženy z montovaných dílců s prostého betonu, které jsou vzájemně prokotveny spínacími tyčemi (typový vzor. Reider-Bloc systém). Dílce budou vyskládány do max. výšky 3,60 m a budou dispozičně vytvářet čtyři skladovací boxy. Dílce budou bez další povrchové úpravy, tzn. z pohledového betonu. Zastřešení boxů bude pomocí pultové střechy s ocelovým vaznicovým systémem, podporovaným vzájemně zavětrovanými ocel. sloupky, se střešní </w:t>
      </w:r>
      <w:r w:rsidR="008C4F6A">
        <w:rPr>
          <w:rFonts w:ascii="Arial" w:hAnsi="Arial" w:cs="Arial"/>
          <w:bCs/>
          <w:sz w:val="22"/>
          <w:szCs w:val="22"/>
        </w:rPr>
        <w:lastRenderedPageBreak/>
        <w:t>krytinou z trapézového plechu v šedé barvě. Pochozí povrch boxů bude tvořen asf. betonem.</w:t>
      </w:r>
    </w:p>
    <w:p w14:paraId="33919C62" w14:textId="77777777" w:rsidR="00E6783A" w:rsidRDefault="00E6783A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441E8310" w14:textId="77777777" w:rsidR="008C4F6A" w:rsidRDefault="008C4F6A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35FA7D93" w14:textId="624F0EDE" w:rsidR="00E01CC1" w:rsidRPr="003369FA" w:rsidRDefault="00E01CC1" w:rsidP="00E01CC1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3369FA">
        <w:rPr>
          <w:rFonts w:ascii="Arial" w:hAnsi="Arial" w:cs="Arial"/>
          <w:b/>
          <w:bCs/>
          <w:sz w:val="22"/>
          <w:szCs w:val="22"/>
        </w:rPr>
        <w:t xml:space="preserve">B.2.3   </w:t>
      </w:r>
      <w:r w:rsidRPr="00E01CC1">
        <w:rPr>
          <w:rFonts w:ascii="Arial" w:hAnsi="Arial" w:cs="Arial"/>
          <w:b/>
          <w:bCs/>
          <w:sz w:val="22"/>
          <w:szCs w:val="22"/>
        </w:rPr>
        <w:t>Celkové provozní řešení, technologie výroby</w:t>
      </w:r>
    </w:p>
    <w:p w14:paraId="649498C0" w14:textId="77777777" w:rsidR="00E01CC1" w:rsidRDefault="00E01CC1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53148E9D" w14:textId="3891B7DE" w:rsidR="00E57F3D" w:rsidRDefault="008C4F6A" w:rsidP="009544F9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Boxy budou sloužit pro uskladnění posypového materiálu (písku a drceného kameniva)</w:t>
      </w:r>
      <w:r w:rsidR="00E6783A">
        <w:rPr>
          <w:rFonts w:ascii="Arial" w:hAnsi="Arial" w:cs="Arial"/>
          <w:bCs/>
          <w:sz w:val="22"/>
          <w:szCs w:val="22"/>
        </w:rPr>
        <w:t xml:space="preserve">. </w:t>
      </w:r>
    </w:p>
    <w:p w14:paraId="413D6E86" w14:textId="77777777" w:rsidR="002249C7" w:rsidRDefault="002249C7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26FE4072" w14:textId="77777777" w:rsidR="00E01CC1" w:rsidRPr="00921C5C" w:rsidRDefault="00E01CC1" w:rsidP="00E01CC1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921C5C">
        <w:rPr>
          <w:rFonts w:ascii="Arial" w:hAnsi="Arial" w:cs="Arial"/>
          <w:b/>
          <w:bCs/>
          <w:sz w:val="22"/>
          <w:szCs w:val="22"/>
        </w:rPr>
        <w:t xml:space="preserve">B.2.4   Bezbariérové užívání stavby </w:t>
      </w:r>
    </w:p>
    <w:p w14:paraId="02FB0BD1" w14:textId="77777777" w:rsidR="00E01CC1" w:rsidRPr="00921C5C" w:rsidRDefault="00E01CC1" w:rsidP="00E01CC1">
      <w:pPr>
        <w:outlineLvl w:val="0"/>
        <w:rPr>
          <w:rFonts w:ascii="Arial" w:hAnsi="Arial" w:cs="Arial"/>
          <w:sz w:val="22"/>
          <w:szCs w:val="22"/>
        </w:rPr>
      </w:pPr>
    </w:p>
    <w:p w14:paraId="2D5FA712" w14:textId="0F74D1A7" w:rsidR="003E73A3" w:rsidRPr="00906348" w:rsidRDefault="008C4F6A" w:rsidP="003E73A3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Vzhledem k char. záměru není nutno řešit. </w:t>
      </w:r>
    </w:p>
    <w:p w14:paraId="6554FDA0" w14:textId="77777777" w:rsidR="00E01CC1" w:rsidRDefault="00E01CC1" w:rsidP="00E01CC1">
      <w:pPr>
        <w:outlineLvl w:val="0"/>
        <w:rPr>
          <w:rFonts w:ascii="Arial" w:hAnsi="Arial" w:cs="Arial"/>
          <w:sz w:val="22"/>
          <w:szCs w:val="22"/>
        </w:rPr>
      </w:pPr>
    </w:p>
    <w:p w14:paraId="0892D70B" w14:textId="77777777" w:rsidR="00E01CC1" w:rsidRPr="00BA2A8D" w:rsidRDefault="00E01CC1" w:rsidP="00E01CC1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BA2A8D">
        <w:rPr>
          <w:rFonts w:ascii="Arial" w:hAnsi="Arial" w:cs="Arial"/>
          <w:b/>
          <w:bCs/>
          <w:sz w:val="22"/>
          <w:szCs w:val="22"/>
        </w:rPr>
        <w:t>B.2.5   Bezpečnost při užívání stavby</w:t>
      </w:r>
    </w:p>
    <w:p w14:paraId="04507467" w14:textId="77777777" w:rsidR="00E01CC1" w:rsidRPr="00BA2A8D" w:rsidRDefault="00E01CC1" w:rsidP="00E01CC1">
      <w:pPr>
        <w:outlineLvl w:val="0"/>
        <w:rPr>
          <w:rFonts w:ascii="Arial" w:hAnsi="Arial" w:cs="Arial"/>
          <w:sz w:val="22"/>
          <w:szCs w:val="22"/>
        </w:rPr>
      </w:pPr>
    </w:p>
    <w:p w14:paraId="1D8E37C3" w14:textId="77777777" w:rsidR="00E01CC1" w:rsidRDefault="00E01CC1" w:rsidP="00E01CC1">
      <w:pPr>
        <w:outlineLvl w:val="0"/>
        <w:rPr>
          <w:rFonts w:ascii="Arial" w:hAnsi="Arial" w:cs="Arial"/>
          <w:sz w:val="22"/>
          <w:szCs w:val="22"/>
        </w:rPr>
      </w:pPr>
      <w:r w:rsidRPr="00BA2A8D">
        <w:rPr>
          <w:rFonts w:ascii="Arial" w:hAnsi="Arial" w:cs="Arial"/>
          <w:sz w:val="22"/>
          <w:szCs w:val="22"/>
        </w:rPr>
        <w:t>Stavba je navržena podle vyhlášky č. 268/2009 Sb. o obecných technických požadavcích na výstavbu a nevyžádá si žádná zvláštní opatření na ochranu zdraví a bezpečnost při užívání.</w:t>
      </w:r>
    </w:p>
    <w:p w14:paraId="73FDEAFC" w14:textId="77777777" w:rsidR="00E01CC1" w:rsidRPr="00345C05" w:rsidRDefault="00E01CC1" w:rsidP="00E01CC1">
      <w:pPr>
        <w:pStyle w:val="Nadpis6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bCs w:val="0"/>
          <w:sz w:val="22"/>
          <w:szCs w:val="22"/>
        </w:rPr>
      </w:pPr>
      <w:r w:rsidRPr="00345C05">
        <w:rPr>
          <w:bCs w:val="0"/>
          <w:sz w:val="22"/>
          <w:szCs w:val="22"/>
        </w:rPr>
        <w:t xml:space="preserve">Při výstavbě je nutno pro bezpečnost pracovníků a zajištění ochrany zdraví při stavbě dodržovat platné právní předpisy a normy pro výstavbu, především zákon č. </w:t>
      </w:r>
      <w:r>
        <w:rPr>
          <w:bCs w:val="0"/>
          <w:sz w:val="22"/>
          <w:szCs w:val="22"/>
        </w:rPr>
        <w:t>183/2006 Sb.  ve znění zákona č.</w:t>
      </w:r>
      <w:r w:rsidRPr="00345C05">
        <w:rPr>
          <w:bCs w:val="0"/>
          <w:sz w:val="22"/>
          <w:szCs w:val="22"/>
        </w:rPr>
        <w:t>257/2013 Sb., Zákon </w:t>
      </w:r>
      <w:r>
        <w:rPr>
          <w:bCs w:val="0"/>
          <w:sz w:val="22"/>
          <w:szCs w:val="22"/>
        </w:rPr>
        <w:t xml:space="preserve">č. </w:t>
      </w:r>
      <w:r w:rsidRPr="00345C05">
        <w:rPr>
          <w:bCs w:val="0"/>
          <w:sz w:val="22"/>
          <w:szCs w:val="22"/>
        </w:rPr>
        <w:t>89/2012 Sb, Vyhlášky 499/2006</w:t>
      </w:r>
      <w:r>
        <w:rPr>
          <w:bCs w:val="0"/>
          <w:sz w:val="22"/>
          <w:szCs w:val="22"/>
        </w:rPr>
        <w:t xml:space="preserve"> </w:t>
      </w:r>
      <w:r w:rsidRPr="00345C05">
        <w:rPr>
          <w:bCs w:val="0"/>
          <w:sz w:val="22"/>
          <w:szCs w:val="22"/>
        </w:rPr>
        <w:t>- novela 62/2013,</w:t>
      </w:r>
      <w:r>
        <w:rPr>
          <w:bCs w:val="0"/>
          <w:sz w:val="22"/>
          <w:szCs w:val="22"/>
        </w:rPr>
        <w:t xml:space="preserve"> </w:t>
      </w:r>
      <w:r w:rsidRPr="00345C05">
        <w:rPr>
          <w:bCs w:val="0"/>
          <w:sz w:val="22"/>
          <w:szCs w:val="22"/>
        </w:rPr>
        <w:t xml:space="preserve">Vyhláška </w:t>
      </w:r>
      <w:r>
        <w:rPr>
          <w:bCs w:val="0"/>
          <w:sz w:val="22"/>
          <w:szCs w:val="22"/>
        </w:rPr>
        <w:t>č.</w:t>
      </w:r>
      <w:r w:rsidRPr="00345C05">
        <w:rPr>
          <w:bCs w:val="0"/>
          <w:sz w:val="22"/>
          <w:szCs w:val="22"/>
        </w:rPr>
        <w:t xml:space="preserve">268/2009 Sb , ve znění v.20/2012 Sb., Zákon </w:t>
      </w:r>
      <w:r>
        <w:rPr>
          <w:bCs w:val="0"/>
          <w:sz w:val="22"/>
          <w:szCs w:val="22"/>
        </w:rPr>
        <w:t>č.</w:t>
      </w:r>
      <w:r w:rsidRPr="00345C05">
        <w:rPr>
          <w:bCs w:val="0"/>
          <w:sz w:val="22"/>
          <w:szCs w:val="22"/>
        </w:rPr>
        <w:t>360/1992 Sb.</w:t>
      </w:r>
    </w:p>
    <w:p w14:paraId="6F2CB9C2" w14:textId="77777777" w:rsidR="00E01CC1" w:rsidRPr="00345C05" w:rsidRDefault="00E01CC1" w:rsidP="00E01CC1">
      <w:pPr>
        <w:pStyle w:val="Nadpis6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bCs w:val="0"/>
          <w:sz w:val="22"/>
          <w:szCs w:val="22"/>
        </w:rPr>
      </w:pPr>
      <w:r w:rsidRPr="00345C05">
        <w:rPr>
          <w:bCs w:val="0"/>
          <w:sz w:val="22"/>
          <w:szCs w:val="22"/>
        </w:rPr>
        <w:t>Při výstavbě je nutno postupovat dle technických listů pro jednotlivé výrobky, a dodržovat základní pravidla hygieny práce. Veškeré specializované práce musí provádět pracovníci s předepsanou kvalifikací.</w:t>
      </w:r>
    </w:p>
    <w:p w14:paraId="21DF3D31" w14:textId="77777777" w:rsidR="00E01CC1" w:rsidRPr="00345C05" w:rsidRDefault="00E01CC1" w:rsidP="00E01CC1">
      <w:pPr>
        <w:pStyle w:val="Nadpis6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bCs w:val="0"/>
          <w:sz w:val="22"/>
          <w:szCs w:val="22"/>
        </w:rPr>
      </w:pPr>
      <w:r w:rsidRPr="00345C05">
        <w:rPr>
          <w:bCs w:val="0"/>
          <w:sz w:val="22"/>
          <w:szCs w:val="22"/>
        </w:rPr>
        <w:t xml:space="preserve"> Na pracovišti musí být k dispozici prostředky pro poskytnutí první pomoci a budou dodrženy zákon 601/2006 Sb. o bezpečnosti práce a tech. zařízení při stav. pracích a 262/2006 Sb., Zákon 309/2006; Nařízení vlády 201/2010; 495/2001; 101/2005; 362/2005 a Nařízení vlády 591/2006 Sb.</w:t>
      </w:r>
    </w:p>
    <w:p w14:paraId="3F0407E5" w14:textId="77777777" w:rsidR="00E01CC1" w:rsidRDefault="00E01CC1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586241AB" w14:textId="77777777" w:rsidR="00E01CC1" w:rsidRDefault="00E01CC1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5BD6B7E0" w14:textId="77777777" w:rsidR="00E01CC1" w:rsidRPr="00A71A77" w:rsidRDefault="00E01CC1" w:rsidP="00E01CC1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A71A77">
        <w:rPr>
          <w:rFonts w:ascii="Arial" w:hAnsi="Arial" w:cs="Arial"/>
          <w:b/>
          <w:bCs/>
          <w:sz w:val="22"/>
          <w:szCs w:val="22"/>
        </w:rPr>
        <w:t>B.2.6   Základní charakteristika objektů</w:t>
      </w:r>
    </w:p>
    <w:p w14:paraId="5758FAD1" w14:textId="77777777" w:rsidR="00E01CC1" w:rsidRDefault="00E01CC1" w:rsidP="00E01CC1">
      <w:pPr>
        <w:outlineLvl w:val="0"/>
        <w:rPr>
          <w:rFonts w:ascii="Arial" w:hAnsi="Arial" w:cs="Arial"/>
          <w:sz w:val="22"/>
          <w:szCs w:val="22"/>
        </w:rPr>
      </w:pPr>
    </w:p>
    <w:p w14:paraId="0B9B1A17" w14:textId="6EF10C6B" w:rsidR="00E01CC1" w:rsidRDefault="00E01CC1" w:rsidP="00E01CC1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E905A1">
        <w:rPr>
          <w:rFonts w:ascii="Arial" w:hAnsi="Arial" w:cs="Arial"/>
          <w:b/>
          <w:bCs/>
          <w:sz w:val="22"/>
          <w:szCs w:val="22"/>
        </w:rPr>
        <w:t>a)</w:t>
      </w:r>
      <w:r>
        <w:rPr>
          <w:rFonts w:ascii="Arial" w:hAnsi="Arial" w:cs="Arial"/>
          <w:b/>
          <w:bCs/>
          <w:sz w:val="22"/>
          <w:szCs w:val="22"/>
        </w:rPr>
        <w:t xml:space="preserve"> stavební řešení</w:t>
      </w:r>
    </w:p>
    <w:p w14:paraId="5844A8FD" w14:textId="77777777" w:rsidR="00E01CC1" w:rsidRDefault="00E01CC1" w:rsidP="00E01CC1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77C63A0F" w14:textId="77777777" w:rsidR="00BE112F" w:rsidRDefault="00BE112F" w:rsidP="00BE112F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Odstraňovaný objekt spočívá na obdélníkovém půdoryse o celkových opsaných rozměrech 20,08 x 8,12 m a je konstrukčně řešen jako podélný jednotraktový vyzdívaný objekt se zastřešením sedlovou střechou s vaznicovým krovovým systémem. Stáří objektu je cca 80 let. Jelikož objekt kapacitně již nevyhovuje potřebám investora, a s přihlédnutím k jeho špatnému stavebně-technickému a statickému stavu, bylo rozhodnuto o odstranění tohoto objektu jako celku.</w:t>
      </w:r>
    </w:p>
    <w:p w14:paraId="54D1D38E" w14:textId="77777777" w:rsidR="00BE112F" w:rsidRDefault="00BE112F" w:rsidP="00F8347A">
      <w:pPr>
        <w:outlineLvl w:val="0"/>
        <w:rPr>
          <w:rFonts w:ascii="Arial" w:hAnsi="Arial" w:cs="Arial"/>
          <w:bCs/>
          <w:sz w:val="22"/>
          <w:szCs w:val="22"/>
        </w:rPr>
      </w:pPr>
    </w:p>
    <w:p w14:paraId="3556665D" w14:textId="10FFB9C0" w:rsidR="003A133D" w:rsidRDefault="00F8347A" w:rsidP="00F8347A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Skladové boxy jsou navrženy z montovaných dílců s prostého betonu, které jsou vzájemně prokotveny spínacími tyčemi (typový vzor. Reider-Bloc systém). Dílce budou vyskládány do max. výšky 3,60 m a budou dispozičně vytvářet čtyři skladovací boxy. Dílce budou bez další povrchové úpravy, tzn. z pohledového betonu. </w:t>
      </w:r>
      <w:r w:rsidR="003A133D">
        <w:rPr>
          <w:rFonts w:ascii="Arial" w:hAnsi="Arial" w:cs="Arial"/>
          <w:bCs/>
          <w:sz w:val="22"/>
          <w:szCs w:val="22"/>
        </w:rPr>
        <w:t xml:space="preserve">Modul dílců je 60 cm. Založení boxů bude na systémových základových dílcích, které budou založeny v nezámrzné hloubce. </w:t>
      </w:r>
    </w:p>
    <w:p w14:paraId="57FDE8C7" w14:textId="1712B2F2" w:rsidR="00F8347A" w:rsidRDefault="00F8347A" w:rsidP="00F8347A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Zastřešení boxů bude pomocí pultové střechy s</w:t>
      </w:r>
      <w:r w:rsidR="003A133D">
        <w:rPr>
          <w:rFonts w:ascii="Arial" w:hAnsi="Arial" w:cs="Arial"/>
          <w:bCs/>
          <w:sz w:val="22"/>
          <w:szCs w:val="22"/>
        </w:rPr>
        <w:t> ocelovými vaznicemi profilu IPE-270 mm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3A133D">
        <w:rPr>
          <w:rFonts w:ascii="Arial" w:hAnsi="Arial" w:cs="Arial"/>
          <w:bCs/>
          <w:sz w:val="22"/>
          <w:szCs w:val="22"/>
        </w:rPr>
        <w:t xml:space="preserve">a IPE-240 mm. Vaznice budou podepřeny vzájemně zavětrovanými sloupky J-150/150/10 mm. Střešní krytina bude tvořena trapézovým plechem s výškou vlny 13,5 cm. </w:t>
      </w:r>
      <w:r>
        <w:rPr>
          <w:rFonts w:ascii="Arial" w:hAnsi="Arial" w:cs="Arial"/>
          <w:bCs/>
          <w:sz w:val="22"/>
          <w:szCs w:val="22"/>
        </w:rPr>
        <w:t>Pochozí povrch boxů bude tvořen asf. betonem.</w:t>
      </w:r>
    </w:p>
    <w:p w14:paraId="30556B30" w14:textId="77777777" w:rsidR="00F8347A" w:rsidRDefault="00F8347A" w:rsidP="00FD0C45">
      <w:pPr>
        <w:outlineLvl w:val="0"/>
        <w:rPr>
          <w:rFonts w:ascii="Arial" w:hAnsi="Arial" w:cs="Arial"/>
          <w:bCs/>
          <w:sz w:val="22"/>
          <w:szCs w:val="22"/>
        </w:rPr>
      </w:pPr>
    </w:p>
    <w:p w14:paraId="2B263B17" w14:textId="73FD7A7F" w:rsidR="0004461B" w:rsidRPr="00D4075C" w:rsidRDefault="0004461B" w:rsidP="009544F9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D4075C">
        <w:rPr>
          <w:rFonts w:ascii="Arial" w:hAnsi="Arial" w:cs="Arial"/>
          <w:b/>
          <w:bCs/>
          <w:sz w:val="22"/>
          <w:szCs w:val="22"/>
        </w:rPr>
        <w:t>b) konstrukční a materiálové řešení</w:t>
      </w:r>
    </w:p>
    <w:p w14:paraId="45CE3643" w14:textId="77777777" w:rsidR="00ED3A56" w:rsidRDefault="00ED3A56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4FAD7328" w14:textId="77777777" w:rsidR="0028258F" w:rsidRPr="00B558A6" w:rsidRDefault="0028258F" w:rsidP="0028258F">
      <w:pPr>
        <w:rPr>
          <w:rFonts w:ascii="Arial" w:hAnsi="Arial" w:cs="Arial"/>
          <w:sz w:val="22"/>
          <w:szCs w:val="22"/>
          <w:u w:val="single"/>
        </w:rPr>
      </w:pPr>
      <w:r w:rsidRPr="00B558A6">
        <w:rPr>
          <w:rFonts w:ascii="Arial" w:hAnsi="Arial" w:cs="Arial"/>
          <w:sz w:val="22"/>
          <w:szCs w:val="22"/>
          <w:u w:val="single"/>
        </w:rPr>
        <w:t>Zatížení</w:t>
      </w:r>
    </w:p>
    <w:p w14:paraId="4C279900" w14:textId="4367BE16" w:rsidR="0028258F" w:rsidRPr="00B558A6" w:rsidRDefault="0028258F" w:rsidP="0028258F">
      <w:pPr>
        <w:rPr>
          <w:rFonts w:ascii="Arial" w:hAnsi="Arial" w:cs="Arial"/>
          <w:sz w:val="22"/>
          <w:szCs w:val="22"/>
        </w:rPr>
      </w:pPr>
      <w:r w:rsidRPr="00B558A6">
        <w:rPr>
          <w:rFonts w:ascii="Arial" w:hAnsi="Arial" w:cs="Arial"/>
          <w:sz w:val="22"/>
          <w:szCs w:val="22"/>
        </w:rPr>
        <w:t>Objekt bude zatížen tímto zatížením:</w:t>
      </w:r>
    </w:p>
    <w:p w14:paraId="26257C2E" w14:textId="77777777" w:rsidR="0028258F" w:rsidRDefault="0028258F" w:rsidP="0028258F">
      <w:pPr>
        <w:rPr>
          <w:rFonts w:ascii="Arial" w:hAnsi="Arial" w:cs="Arial"/>
          <w:i/>
          <w:iCs/>
          <w:sz w:val="22"/>
          <w:szCs w:val="22"/>
        </w:rPr>
      </w:pPr>
    </w:p>
    <w:p w14:paraId="066CC2D7" w14:textId="77777777" w:rsidR="009C6369" w:rsidRPr="00B558A6" w:rsidRDefault="009C6369" w:rsidP="0028258F">
      <w:pPr>
        <w:rPr>
          <w:rFonts w:ascii="Arial" w:hAnsi="Arial" w:cs="Arial"/>
          <w:i/>
          <w:iCs/>
          <w:sz w:val="22"/>
          <w:szCs w:val="22"/>
        </w:rPr>
      </w:pPr>
    </w:p>
    <w:p w14:paraId="0719A8C3" w14:textId="77777777" w:rsidR="0028258F" w:rsidRPr="0028258F" w:rsidRDefault="0028258F" w:rsidP="0028258F">
      <w:pPr>
        <w:rPr>
          <w:rFonts w:ascii="Arial" w:hAnsi="Arial" w:cs="Arial"/>
          <w:bCs/>
          <w:i/>
          <w:iCs/>
          <w:sz w:val="22"/>
          <w:szCs w:val="22"/>
        </w:rPr>
      </w:pPr>
      <w:bookmarkStart w:id="0" w:name="_Ref222138023"/>
      <w:bookmarkEnd w:id="0"/>
      <w:r w:rsidRPr="0028258F">
        <w:rPr>
          <w:rFonts w:ascii="Arial" w:hAnsi="Arial" w:cs="Arial"/>
          <w:bCs/>
          <w:i/>
          <w:iCs/>
          <w:sz w:val="22"/>
          <w:szCs w:val="22"/>
        </w:rPr>
        <w:lastRenderedPageBreak/>
        <w:t>Stálá zatížení</w:t>
      </w:r>
    </w:p>
    <w:p w14:paraId="7E6BEF38" w14:textId="77777777" w:rsidR="0028258F" w:rsidRPr="00B558A6" w:rsidRDefault="0028258F" w:rsidP="0028258F">
      <w:pPr>
        <w:rPr>
          <w:rFonts w:ascii="Arial" w:hAnsi="Arial" w:cs="Arial"/>
          <w:sz w:val="22"/>
          <w:szCs w:val="22"/>
        </w:rPr>
      </w:pPr>
      <w:r w:rsidRPr="00B558A6">
        <w:rPr>
          <w:rFonts w:ascii="Arial" w:hAnsi="Arial" w:cs="Arial"/>
          <w:sz w:val="22"/>
          <w:szCs w:val="22"/>
        </w:rPr>
        <w:t>Vychází z vlastní tíhy nosné konstrukce a z tíhy použitých souvrství podlah, podhledů, stěn atd. Přesná specifikace zatížení je uvedena ve statickém výpočtu.</w:t>
      </w:r>
    </w:p>
    <w:p w14:paraId="0DC521E5" w14:textId="77777777" w:rsidR="0028258F" w:rsidRDefault="0028258F" w:rsidP="0028258F">
      <w:pPr>
        <w:rPr>
          <w:rFonts w:ascii="Arial" w:hAnsi="Arial" w:cs="Arial"/>
          <w:i/>
          <w:iCs/>
          <w:sz w:val="22"/>
          <w:szCs w:val="22"/>
        </w:rPr>
      </w:pPr>
    </w:p>
    <w:p w14:paraId="6FABBB22" w14:textId="77777777" w:rsidR="0028258F" w:rsidRPr="0028258F" w:rsidRDefault="0028258F" w:rsidP="0028258F">
      <w:pPr>
        <w:rPr>
          <w:rFonts w:ascii="Arial" w:hAnsi="Arial" w:cs="Arial"/>
          <w:bCs/>
          <w:i/>
          <w:iCs/>
          <w:sz w:val="22"/>
          <w:szCs w:val="22"/>
        </w:rPr>
      </w:pPr>
      <w:r w:rsidRPr="0028258F">
        <w:rPr>
          <w:rFonts w:ascii="Arial" w:hAnsi="Arial" w:cs="Arial"/>
          <w:bCs/>
          <w:i/>
          <w:iCs/>
          <w:sz w:val="22"/>
          <w:szCs w:val="22"/>
        </w:rPr>
        <w:t>Užitná zatížení</w:t>
      </w:r>
    </w:p>
    <w:p w14:paraId="2A36FA85" w14:textId="77777777" w:rsidR="0028258F" w:rsidRPr="0028258F" w:rsidRDefault="0028258F" w:rsidP="0028258F">
      <w:pPr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 w:rsidRPr="00B558A6">
        <w:rPr>
          <w:rFonts w:ascii="Arial" w:hAnsi="Arial" w:cs="Arial"/>
          <w:sz w:val="22"/>
          <w:szCs w:val="22"/>
          <w:u w:val="single"/>
        </w:rPr>
        <w:t>Střecha (kat.H.) -</w:t>
      </w:r>
      <w:r w:rsidRPr="00B558A6">
        <w:rPr>
          <w:rFonts w:ascii="Arial" w:hAnsi="Arial" w:cs="Arial"/>
          <w:sz w:val="22"/>
          <w:szCs w:val="22"/>
        </w:rPr>
        <w:tab/>
      </w:r>
      <w:r w:rsidRPr="00B558A6">
        <w:rPr>
          <w:rFonts w:ascii="Arial" w:hAnsi="Arial" w:cs="Arial"/>
          <w:sz w:val="22"/>
          <w:szCs w:val="22"/>
        </w:rPr>
        <w:tab/>
      </w:r>
      <w:r w:rsidRPr="00B558A6">
        <w:rPr>
          <w:rFonts w:ascii="Arial" w:hAnsi="Arial" w:cs="Arial"/>
          <w:sz w:val="22"/>
          <w:szCs w:val="22"/>
        </w:rPr>
        <w:tab/>
      </w:r>
      <w:r w:rsidRPr="00B558A6">
        <w:rPr>
          <w:rFonts w:ascii="Arial" w:hAnsi="Arial" w:cs="Arial"/>
          <w:sz w:val="22"/>
          <w:szCs w:val="22"/>
        </w:rPr>
        <w:tab/>
      </w:r>
      <w:r w:rsidRPr="00B558A6">
        <w:rPr>
          <w:rFonts w:ascii="Arial" w:hAnsi="Arial" w:cs="Arial"/>
          <w:sz w:val="22"/>
          <w:szCs w:val="22"/>
        </w:rPr>
        <w:tab/>
      </w:r>
      <w:r w:rsidRPr="00B558A6">
        <w:rPr>
          <w:rFonts w:ascii="Arial" w:hAnsi="Arial" w:cs="Arial"/>
          <w:b/>
          <w:i/>
          <w:sz w:val="22"/>
          <w:szCs w:val="22"/>
        </w:rPr>
        <w:t>q</w:t>
      </w:r>
      <w:r w:rsidRPr="00B558A6">
        <w:rPr>
          <w:rFonts w:ascii="Arial" w:hAnsi="Arial" w:cs="Arial"/>
          <w:b/>
          <w:i/>
          <w:sz w:val="22"/>
          <w:szCs w:val="22"/>
          <w:vertAlign w:val="subscript"/>
        </w:rPr>
        <w:t>k</w:t>
      </w:r>
      <w:r w:rsidRPr="00B558A6">
        <w:rPr>
          <w:rFonts w:ascii="Arial" w:hAnsi="Arial" w:cs="Arial"/>
          <w:b/>
          <w:sz w:val="22"/>
          <w:szCs w:val="22"/>
        </w:rPr>
        <w:t xml:space="preserve"> = 0,75 kN/m</w:t>
      </w:r>
      <w:r w:rsidRPr="00B558A6">
        <w:rPr>
          <w:rFonts w:ascii="Arial" w:hAnsi="Arial" w:cs="Arial"/>
          <w:b/>
          <w:sz w:val="22"/>
          <w:szCs w:val="22"/>
          <w:vertAlign w:val="superscript"/>
        </w:rPr>
        <w:t>2</w:t>
      </w:r>
      <w:r w:rsidRPr="00B558A6">
        <w:rPr>
          <w:rFonts w:ascii="Arial" w:hAnsi="Arial" w:cs="Arial"/>
          <w:sz w:val="22"/>
          <w:szCs w:val="22"/>
        </w:rPr>
        <w:t xml:space="preserve">, </w:t>
      </w:r>
      <w:r w:rsidRPr="00B558A6">
        <w:rPr>
          <w:rFonts w:ascii="Arial" w:hAnsi="Arial" w:cs="Arial"/>
          <w:b/>
          <w:i/>
          <w:sz w:val="22"/>
          <w:szCs w:val="22"/>
        </w:rPr>
        <w:t>Q</w:t>
      </w:r>
      <w:r w:rsidRPr="00B558A6">
        <w:rPr>
          <w:rFonts w:ascii="Arial" w:hAnsi="Arial" w:cs="Arial"/>
          <w:b/>
          <w:i/>
          <w:sz w:val="22"/>
          <w:szCs w:val="22"/>
          <w:vertAlign w:val="subscript"/>
        </w:rPr>
        <w:t>k</w:t>
      </w:r>
      <w:r w:rsidRPr="00B558A6">
        <w:rPr>
          <w:rFonts w:ascii="Arial" w:hAnsi="Arial" w:cs="Arial"/>
          <w:b/>
          <w:sz w:val="22"/>
          <w:szCs w:val="22"/>
        </w:rPr>
        <w:t xml:space="preserve"> = 1,0 kN</w:t>
      </w:r>
    </w:p>
    <w:p w14:paraId="007A1D9B" w14:textId="77777777" w:rsidR="0028258F" w:rsidRPr="00B558A6" w:rsidRDefault="0028258F" w:rsidP="0028258F">
      <w:pPr>
        <w:ind w:left="5760"/>
        <w:rPr>
          <w:rFonts w:ascii="Arial" w:hAnsi="Arial" w:cs="Arial"/>
          <w:sz w:val="22"/>
          <w:szCs w:val="22"/>
        </w:rPr>
      </w:pPr>
    </w:p>
    <w:p w14:paraId="7DF43977" w14:textId="77777777" w:rsidR="003A133D" w:rsidRDefault="003A133D" w:rsidP="0028258F">
      <w:pPr>
        <w:rPr>
          <w:rFonts w:ascii="Arial" w:hAnsi="Arial" w:cs="Arial"/>
          <w:bCs/>
          <w:i/>
          <w:iCs/>
          <w:sz w:val="22"/>
          <w:szCs w:val="22"/>
        </w:rPr>
      </w:pPr>
    </w:p>
    <w:p w14:paraId="460589A0" w14:textId="77777777" w:rsidR="0028258F" w:rsidRPr="0028258F" w:rsidRDefault="0028258F" w:rsidP="0028258F">
      <w:pPr>
        <w:rPr>
          <w:rFonts w:ascii="Arial" w:hAnsi="Arial" w:cs="Arial"/>
          <w:bCs/>
          <w:i/>
          <w:iCs/>
          <w:sz w:val="22"/>
          <w:szCs w:val="22"/>
        </w:rPr>
      </w:pPr>
      <w:r w:rsidRPr="0028258F">
        <w:rPr>
          <w:rFonts w:ascii="Arial" w:hAnsi="Arial" w:cs="Arial"/>
          <w:bCs/>
          <w:i/>
          <w:iCs/>
          <w:sz w:val="22"/>
          <w:szCs w:val="22"/>
        </w:rPr>
        <w:t>Klimatická zatížení</w:t>
      </w:r>
    </w:p>
    <w:p w14:paraId="5D7D991D" w14:textId="0FB3160D" w:rsidR="0028258F" w:rsidRPr="00B558A6" w:rsidRDefault="0028258F" w:rsidP="0028258F">
      <w:pPr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Zatížení sněhem</w:t>
      </w:r>
      <w:r w:rsidRPr="00B558A6">
        <w:rPr>
          <w:rFonts w:ascii="Arial" w:hAnsi="Arial" w:cs="Arial"/>
          <w:sz w:val="22"/>
          <w:szCs w:val="22"/>
        </w:rPr>
        <w:tab/>
      </w:r>
      <w:r w:rsidRPr="00B558A6">
        <w:rPr>
          <w:rFonts w:ascii="Arial" w:hAnsi="Arial" w:cs="Arial"/>
          <w:sz w:val="22"/>
          <w:szCs w:val="22"/>
        </w:rPr>
        <w:tab/>
      </w:r>
      <w:r w:rsidRPr="00B558A6">
        <w:rPr>
          <w:rFonts w:ascii="Arial" w:hAnsi="Arial" w:cs="Arial"/>
          <w:sz w:val="22"/>
          <w:szCs w:val="22"/>
        </w:rPr>
        <w:tab/>
      </w:r>
      <w:r w:rsidRPr="00B558A6">
        <w:rPr>
          <w:rFonts w:ascii="Arial" w:hAnsi="Arial" w:cs="Arial"/>
          <w:sz w:val="22"/>
          <w:szCs w:val="22"/>
        </w:rPr>
        <w:tab/>
      </w:r>
      <w:r w:rsidRPr="00B558A6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i/>
          <w:sz w:val="22"/>
          <w:szCs w:val="22"/>
        </w:rPr>
        <w:t>s</w:t>
      </w:r>
      <w:r w:rsidRPr="00B558A6">
        <w:rPr>
          <w:rFonts w:ascii="Arial" w:hAnsi="Arial" w:cs="Arial"/>
          <w:b/>
          <w:i/>
          <w:sz w:val="22"/>
          <w:szCs w:val="22"/>
          <w:vertAlign w:val="subscript"/>
        </w:rPr>
        <w:t>k</w:t>
      </w:r>
      <w:r w:rsidRPr="00B558A6">
        <w:rPr>
          <w:rFonts w:ascii="Arial" w:hAnsi="Arial" w:cs="Arial"/>
          <w:b/>
          <w:sz w:val="22"/>
          <w:szCs w:val="22"/>
        </w:rPr>
        <w:t xml:space="preserve"> = 0,</w:t>
      </w:r>
      <w:r>
        <w:rPr>
          <w:rFonts w:ascii="Arial" w:hAnsi="Arial" w:cs="Arial"/>
          <w:b/>
          <w:sz w:val="22"/>
          <w:szCs w:val="22"/>
        </w:rPr>
        <w:t>70</w:t>
      </w:r>
      <w:r w:rsidRPr="00B558A6">
        <w:rPr>
          <w:rFonts w:ascii="Arial" w:hAnsi="Arial" w:cs="Arial"/>
          <w:b/>
          <w:sz w:val="22"/>
          <w:szCs w:val="22"/>
        </w:rPr>
        <w:t xml:space="preserve"> kN/m</w:t>
      </w:r>
      <w:r w:rsidRPr="00B558A6">
        <w:rPr>
          <w:rFonts w:ascii="Arial" w:hAnsi="Arial" w:cs="Arial"/>
          <w:b/>
          <w:sz w:val="22"/>
          <w:szCs w:val="22"/>
          <w:vertAlign w:val="superscript"/>
        </w:rPr>
        <w:t>2</w:t>
      </w:r>
    </w:p>
    <w:p w14:paraId="07AA4D1B" w14:textId="1D4D8484" w:rsidR="0028258F" w:rsidRPr="00B558A6" w:rsidRDefault="0028258F" w:rsidP="0028258F">
      <w:pPr>
        <w:numPr>
          <w:ilvl w:val="0"/>
          <w:numId w:val="2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Zatížení větrem</w:t>
      </w:r>
      <w:r w:rsidRPr="00B558A6">
        <w:rPr>
          <w:rFonts w:ascii="Arial" w:hAnsi="Arial" w:cs="Arial"/>
          <w:sz w:val="22"/>
          <w:szCs w:val="22"/>
        </w:rPr>
        <w:tab/>
      </w:r>
      <w:r w:rsidRPr="00B558A6">
        <w:rPr>
          <w:rFonts w:ascii="Arial" w:hAnsi="Arial" w:cs="Arial"/>
          <w:sz w:val="22"/>
          <w:szCs w:val="22"/>
        </w:rPr>
        <w:tab/>
      </w:r>
      <w:r w:rsidRPr="00B558A6">
        <w:rPr>
          <w:rFonts w:ascii="Arial" w:hAnsi="Arial" w:cs="Arial"/>
          <w:sz w:val="22"/>
          <w:szCs w:val="22"/>
        </w:rPr>
        <w:tab/>
      </w:r>
      <w:r w:rsidRPr="00B558A6">
        <w:rPr>
          <w:rFonts w:ascii="Arial" w:hAnsi="Arial" w:cs="Arial"/>
          <w:sz w:val="22"/>
          <w:szCs w:val="22"/>
        </w:rPr>
        <w:tab/>
      </w:r>
      <w:r w:rsidRPr="00B558A6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i/>
          <w:sz w:val="22"/>
          <w:szCs w:val="22"/>
        </w:rPr>
        <w:t>II. větrná oblast</w:t>
      </w:r>
    </w:p>
    <w:p w14:paraId="7CBAC694" w14:textId="77777777" w:rsidR="00673FE0" w:rsidRDefault="00673FE0" w:rsidP="0028258F">
      <w:pPr>
        <w:rPr>
          <w:rFonts w:cs="Arial"/>
          <w:sz w:val="22"/>
          <w:szCs w:val="22"/>
        </w:rPr>
      </w:pPr>
    </w:p>
    <w:p w14:paraId="576BF5E4" w14:textId="77777777" w:rsidR="0028258F" w:rsidRDefault="0028258F" w:rsidP="0028258F">
      <w:pPr>
        <w:rPr>
          <w:rFonts w:cs="Arial"/>
          <w:sz w:val="22"/>
          <w:szCs w:val="22"/>
        </w:rPr>
      </w:pPr>
    </w:p>
    <w:p w14:paraId="668A0197" w14:textId="63C50537" w:rsidR="0028258F" w:rsidRPr="00D22453" w:rsidRDefault="0028258F" w:rsidP="0028258F">
      <w:pPr>
        <w:rPr>
          <w:rFonts w:ascii="Arial" w:hAnsi="Arial" w:cs="Arial"/>
          <w:sz w:val="22"/>
          <w:szCs w:val="22"/>
          <w:u w:val="single"/>
        </w:rPr>
      </w:pPr>
      <w:r w:rsidRPr="00D22453">
        <w:rPr>
          <w:rFonts w:ascii="Arial" w:hAnsi="Arial" w:cs="Arial"/>
          <w:sz w:val="22"/>
          <w:szCs w:val="22"/>
          <w:u w:val="single"/>
        </w:rPr>
        <w:t>Spodní stavba:</w:t>
      </w:r>
    </w:p>
    <w:p w14:paraId="4DB9A8B5" w14:textId="4D674DE4" w:rsidR="0028258F" w:rsidRDefault="003A133D" w:rsidP="0028258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Objekt bude založen na systémových základových dílcích o velikosti 60x240 cm, resp. 60x180 cm v. 60 cm. </w:t>
      </w:r>
    </w:p>
    <w:p w14:paraId="65D62556" w14:textId="77777777" w:rsidR="006C3581" w:rsidRDefault="006C3581" w:rsidP="0028258F">
      <w:pPr>
        <w:rPr>
          <w:rFonts w:ascii="Arial" w:hAnsi="Arial" w:cs="Arial"/>
          <w:sz w:val="22"/>
          <w:szCs w:val="22"/>
        </w:rPr>
      </w:pPr>
    </w:p>
    <w:p w14:paraId="6363393E" w14:textId="25D73860" w:rsidR="006C3581" w:rsidRPr="006C3581" w:rsidRDefault="006C3581" w:rsidP="0028258F">
      <w:pPr>
        <w:rPr>
          <w:rFonts w:ascii="Arial" w:hAnsi="Arial" w:cs="Arial"/>
          <w:sz w:val="22"/>
          <w:szCs w:val="22"/>
          <w:u w:val="single"/>
        </w:rPr>
      </w:pPr>
      <w:r w:rsidRPr="006C3581">
        <w:rPr>
          <w:rFonts w:ascii="Arial" w:hAnsi="Arial" w:cs="Arial"/>
          <w:sz w:val="22"/>
          <w:szCs w:val="22"/>
          <w:u w:val="single"/>
        </w:rPr>
        <w:t>Horní stavba:</w:t>
      </w:r>
    </w:p>
    <w:p w14:paraId="0F23F940" w14:textId="2939CEF3" w:rsidR="003A133D" w:rsidRDefault="006C3581" w:rsidP="0028258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Horní stavba bude tvořena </w:t>
      </w:r>
      <w:r w:rsidR="003A133D">
        <w:rPr>
          <w:rFonts w:ascii="Arial" w:hAnsi="Arial" w:cs="Arial"/>
          <w:sz w:val="22"/>
          <w:szCs w:val="22"/>
        </w:rPr>
        <w:t xml:space="preserve">montovanou konstrukcí ze vzájemně spřažených bet. dílců (typový vzor: Reider-Bloc systém). </w:t>
      </w:r>
    </w:p>
    <w:p w14:paraId="15694C21" w14:textId="77777777" w:rsidR="003A133D" w:rsidRDefault="003A133D" w:rsidP="0028258F">
      <w:pPr>
        <w:rPr>
          <w:rFonts w:ascii="Arial" w:hAnsi="Arial" w:cs="Arial"/>
          <w:sz w:val="22"/>
          <w:szCs w:val="22"/>
        </w:rPr>
      </w:pPr>
    </w:p>
    <w:p w14:paraId="7BB61C0E" w14:textId="73C12C72" w:rsidR="003A133D" w:rsidRPr="006C3581" w:rsidRDefault="003A133D" w:rsidP="003A133D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Oc. konstrukce zastřešení</w:t>
      </w:r>
      <w:r w:rsidRPr="006C3581">
        <w:rPr>
          <w:rFonts w:ascii="Arial" w:hAnsi="Arial" w:cs="Arial"/>
          <w:sz w:val="22"/>
          <w:szCs w:val="22"/>
          <w:u w:val="single"/>
        </w:rPr>
        <w:t>:</w:t>
      </w:r>
    </w:p>
    <w:p w14:paraId="611A02D0" w14:textId="77777777" w:rsidR="000D6050" w:rsidRDefault="000D6050" w:rsidP="000D6050">
      <w:pPr>
        <w:rPr>
          <w:rFonts w:ascii="Arial" w:hAnsi="Arial" w:cs="Arial"/>
          <w:sz w:val="22"/>
          <w:szCs w:val="22"/>
        </w:rPr>
      </w:pPr>
      <w:r w:rsidRPr="000D6050">
        <w:rPr>
          <w:rFonts w:ascii="Arial" w:hAnsi="Arial" w:cs="Arial"/>
          <w:sz w:val="22"/>
          <w:szCs w:val="22"/>
        </w:rPr>
        <w:t>Konstrukce musí splňovat geometrické a jiné požadavky vyplývající z normy ČSN EN 1090-2 pro třídu provedení EXC2. Stupeň jakosti svarů podle ČSN EN ISO 5817 minimálně C. Z hlediska výrobních i montážních odchylek a tolerancí nejsou na konstrukce kladeny zvýšené nároky a platí ustanovení platné normy.</w:t>
      </w:r>
    </w:p>
    <w:p w14:paraId="158F9E62" w14:textId="77777777" w:rsidR="000D6050" w:rsidRPr="000D6050" w:rsidRDefault="000D6050" w:rsidP="000D6050">
      <w:pPr>
        <w:rPr>
          <w:rFonts w:ascii="Arial" w:hAnsi="Arial" w:cs="Arial"/>
          <w:sz w:val="22"/>
          <w:szCs w:val="22"/>
        </w:rPr>
      </w:pPr>
      <w:r w:rsidRPr="000D6050">
        <w:rPr>
          <w:rFonts w:ascii="Arial" w:hAnsi="Arial" w:cs="Arial"/>
          <w:sz w:val="22"/>
          <w:szCs w:val="22"/>
        </w:rPr>
        <w:t xml:space="preserve">Druh povrchového ochranného nátěru/nástřiku, protipožárního nátěru či obkladu, stejně jako řešení barev je obsaženo ve stavební části projektu nebo PBŘ. </w:t>
      </w:r>
    </w:p>
    <w:p w14:paraId="18660392" w14:textId="77777777" w:rsidR="0028258F" w:rsidRPr="0028258F" w:rsidRDefault="0028258F" w:rsidP="0028258F">
      <w:pPr>
        <w:rPr>
          <w:rFonts w:cs="Arial"/>
          <w:sz w:val="22"/>
          <w:szCs w:val="22"/>
        </w:rPr>
      </w:pPr>
    </w:p>
    <w:p w14:paraId="3DF819DA" w14:textId="77777777" w:rsidR="00F969D6" w:rsidRPr="0004461B" w:rsidRDefault="00F969D6" w:rsidP="00F969D6">
      <w:pPr>
        <w:outlineLvl w:val="0"/>
        <w:rPr>
          <w:rFonts w:ascii="Arial" w:hAnsi="Arial" w:cs="Arial"/>
          <w:bCs/>
          <w:sz w:val="22"/>
          <w:szCs w:val="22"/>
          <w:u w:val="single"/>
        </w:rPr>
      </w:pPr>
      <w:r w:rsidRPr="0004461B">
        <w:rPr>
          <w:rFonts w:ascii="Arial" w:hAnsi="Arial" w:cs="Arial"/>
          <w:bCs/>
          <w:sz w:val="22"/>
          <w:szCs w:val="22"/>
          <w:u w:val="single"/>
        </w:rPr>
        <w:t>MATERIÁLY:</w:t>
      </w:r>
    </w:p>
    <w:p w14:paraId="36DDCE33" w14:textId="36F722A8" w:rsidR="00F969D6" w:rsidRPr="0004461B" w:rsidRDefault="00F506E5" w:rsidP="00F506E5">
      <w:pPr>
        <w:spacing w:line="360" w:lineRule="auto"/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Beton:</w:t>
      </w:r>
      <w:r w:rsidR="00F969D6" w:rsidRPr="0004461B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F969D6" w:rsidRPr="0004461B">
        <w:rPr>
          <w:rFonts w:ascii="Arial" w:hAnsi="Arial" w:cs="Arial"/>
          <w:bCs/>
          <w:sz w:val="22"/>
          <w:szCs w:val="22"/>
        </w:rPr>
        <w:t>C</w:t>
      </w:r>
      <w:r w:rsidR="000D6050">
        <w:rPr>
          <w:rFonts w:ascii="Arial" w:hAnsi="Arial" w:cs="Arial"/>
          <w:bCs/>
          <w:sz w:val="22"/>
          <w:szCs w:val="22"/>
        </w:rPr>
        <w:t>30/37</w:t>
      </w:r>
      <w:r w:rsidR="00F969D6">
        <w:rPr>
          <w:rFonts w:ascii="Arial" w:hAnsi="Arial" w:cs="Arial"/>
          <w:bCs/>
          <w:sz w:val="22"/>
          <w:szCs w:val="22"/>
        </w:rPr>
        <w:t xml:space="preserve"> – XC</w:t>
      </w:r>
      <w:r w:rsidR="000D6050">
        <w:rPr>
          <w:rFonts w:ascii="Arial" w:hAnsi="Arial" w:cs="Arial"/>
          <w:bCs/>
          <w:sz w:val="22"/>
          <w:szCs w:val="22"/>
        </w:rPr>
        <w:t>4, XF1</w:t>
      </w:r>
    </w:p>
    <w:p w14:paraId="0201FCE5" w14:textId="1C7AC1A8" w:rsidR="00F969D6" w:rsidRPr="0004461B" w:rsidRDefault="00F969D6" w:rsidP="00F969D6">
      <w:pPr>
        <w:spacing w:line="360" w:lineRule="auto"/>
        <w:outlineLvl w:val="0"/>
        <w:rPr>
          <w:rFonts w:ascii="Arial" w:hAnsi="Arial" w:cs="Arial"/>
          <w:bCs/>
          <w:sz w:val="22"/>
          <w:szCs w:val="22"/>
        </w:rPr>
      </w:pPr>
      <w:r w:rsidRPr="0004461B">
        <w:rPr>
          <w:rFonts w:ascii="Arial" w:hAnsi="Arial" w:cs="Arial"/>
          <w:bCs/>
          <w:sz w:val="22"/>
          <w:szCs w:val="22"/>
        </w:rPr>
        <w:t>Výztuž:</w:t>
      </w:r>
      <w:r w:rsidRPr="0004461B">
        <w:rPr>
          <w:rFonts w:ascii="Arial" w:hAnsi="Arial" w:cs="Arial"/>
          <w:bCs/>
          <w:sz w:val="22"/>
          <w:szCs w:val="22"/>
        </w:rPr>
        <w:tab/>
      </w:r>
      <w:r w:rsidRPr="0004461B">
        <w:rPr>
          <w:rFonts w:ascii="Arial" w:hAnsi="Arial" w:cs="Arial"/>
          <w:bCs/>
          <w:sz w:val="22"/>
          <w:szCs w:val="22"/>
        </w:rPr>
        <w:tab/>
      </w:r>
      <w:r w:rsidRPr="0004461B">
        <w:rPr>
          <w:rFonts w:ascii="Arial" w:hAnsi="Arial" w:cs="Arial"/>
          <w:bCs/>
          <w:sz w:val="22"/>
          <w:szCs w:val="22"/>
        </w:rPr>
        <w:tab/>
      </w:r>
      <w:r w:rsidRPr="0004461B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Pr="0004461B">
        <w:rPr>
          <w:rFonts w:ascii="Arial" w:hAnsi="Arial" w:cs="Arial"/>
          <w:bCs/>
          <w:sz w:val="22"/>
          <w:szCs w:val="22"/>
        </w:rPr>
        <w:t xml:space="preserve">10505 (R) </w:t>
      </w:r>
    </w:p>
    <w:p w14:paraId="214F9743" w14:textId="54D2FDB3" w:rsidR="00F969D6" w:rsidRDefault="00F969D6" w:rsidP="00F969D6">
      <w:pPr>
        <w:spacing w:line="360" w:lineRule="auto"/>
        <w:outlineLvl w:val="0"/>
        <w:rPr>
          <w:rFonts w:ascii="Arial" w:hAnsi="Arial" w:cs="Arial"/>
          <w:bCs/>
          <w:sz w:val="22"/>
          <w:szCs w:val="22"/>
        </w:rPr>
      </w:pPr>
      <w:r w:rsidRPr="0004461B">
        <w:rPr>
          <w:rFonts w:ascii="Arial" w:hAnsi="Arial" w:cs="Arial"/>
          <w:bCs/>
          <w:sz w:val="22"/>
          <w:szCs w:val="22"/>
        </w:rPr>
        <w:t>Konstrukční ocel:</w:t>
      </w:r>
      <w:r w:rsidRPr="0004461B">
        <w:rPr>
          <w:rFonts w:ascii="Arial" w:hAnsi="Arial" w:cs="Arial"/>
          <w:bCs/>
          <w:sz w:val="22"/>
          <w:szCs w:val="22"/>
        </w:rPr>
        <w:tab/>
      </w:r>
      <w:r w:rsidRPr="0004461B">
        <w:rPr>
          <w:rFonts w:ascii="Arial" w:hAnsi="Arial" w:cs="Arial"/>
          <w:bCs/>
          <w:sz w:val="22"/>
          <w:szCs w:val="22"/>
        </w:rPr>
        <w:tab/>
      </w:r>
      <w:r w:rsidRPr="0004461B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Pr="0004461B">
        <w:rPr>
          <w:rFonts w:ascii="Arial" w:hAnsi="Arial" w:cs="Arial"/>
          <w:bCs/>
          <w:sz w:val="22"/>
          <w:szCs w:val="22"/>
        </w:rPr>
        <w:t>S235</w:t>
      </w:r>
    </w:p>
    <w:p w14:paraId="4EA9F5C8" w14:textId="6890B32E" w:rsidR="000D6050" w:rsidRPr="0004461B" w:rsidRDefault="000D6050" w:rsidP="00F969D6">
      <w:pPr>
        <w:spacing w:line="360" w:lineRule="auto"/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Konstrukční dřevo: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  <w:t>C24</w:t>
      </w:r>
    </w:p>
    <w:p w14:paraId="5E92BA0B" w14:textId="77777777" w:rsidR="00F969D6" w:rsidRDefault="00F969D6" w:rsidP="0004461B">
      <w:pPr>
        <w:rPr>
          <w:rFonts w:ascii="Arial" w:hAnsi="Arial" w:cs="Arial"/>
          <w:sz w:val="22"/>
          <w:szCs w:val="22"/>
        </w:rPr>
      </w:pPr>
    </w:p>
    <w:p w14:paraId="2DCCFD64" w14:textId="11117861" w:rsidR="0004461B" w:rsidRPr="001D1681" w:rsidRDefault="001D1681" w:rsidP="009544F9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1D1681">
        <w:rPr>
          <w:rFonts w:ascii="Arial" w:hAnsi="Arial" w:cs="Arial"/>
          <w:b/>
          <w:bCs/>
          <w:sz w:val="22"/>
          <w:szCs w:val="22"/>
        </w:rPr>
        <w:t>c) mechanická odolnost a stabilita</w:t>
      </w:r>
    </w:p>
    <w:p w14:paraId="2C21A086" w14:textId="77777777" w:rsidR="0004461B" w:rsidRDefault="0004461B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03AFB786" w14:textId="77777777" w:rsidR="00673FE0" w:rsidRDefault="001D2559" w:rsidP="009544F9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Návrh</w:t>
      </w:r>
      <w:r w:rsidR="009E2E84">
        <w:rPr>
          <w:rFonts w:ascii="Arial" w:hAnsi="Arial" w:cs="Arial"/>
          <w:bCs/>
          <w:sz w:val="22"/>
          <w:szCs w:val="22"/>
        </w:rPr>
        <w:t xml:space="preserve"> rozhodujících nosných prvků</w:t>
      </w:r>
      <w:r>
        <w:rPr>
          <w:rFonts w:ascii="Arial" w:hAnsi="Arial" w:cs="Arial"/>
          <w:bCs/>
          <w:sz w:val="22"/>
          <w:szCs w:val="22"/>
        </w:rPr>
        <w:t xml:space="preserve"> je proveden tak, aby konstrukce vyhovovala z hlediska prvního a druhého mezního stavu. </w:t>
      </w:r>
    </w:p>
    <w:p w14:paraId="1543FAAE" w14:textId="1D01CA2A" w:rsidR="00673FE0" w:rsidRDefault="00673FE0" w:rsidP="009544F9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Návrh </w:t>
      </w:r>
      <w:r w:rsidR="00BE112F">
        <w:rPr>
          <w:rFonts w:ascii="Arial" w:hAnsi="Arial" w:cs="Arial"/>
          <w:bCs/>
          <w:sz w:val="22"/>
          <w:szCs w:val="22"/>
        </w:rPr>
        <w:t xml:space="preserve">opěrných stěnových konstrukcí bude </w:t>
      </w:r>
      <w:r>
        <w:rPr>
          <w:rFonts w:ascii="Arial" w:hAnsi="Arial" w:cs="Arial"/>
          <w:bCs/>
          <w:sz w:val="22"/>
          <w:szCs w:val="22"/>
        </w:rPr>
        <w:t xml:space="preserve">proveden dodavatelem, který zpracuje dílenskou dokumentaci </w:t>
      </w:r>
      <w:r w:rsidR="00BE112F">
        <w:rPr>
          <w:rFonts w:ascii="Arial" w:hAnsi="Arial" w:cs="Arial"/>
          <w:bCs/>
          <w:sz w:val="22"/>
          <w:szCs w:val="22"/>
        </w:rPr>
        <w:t xml:space="preserve">(vč. kladecího plánu a </w:t>
      </w:r>
      <w:r>
        <w:rPr>
          <w:rFonts w:ascii="Arial" w:hAnsi="Arial" w:cs="Arial"/>
          <w:bCs/>
          <w:sz w:val="22"/>
          <w:szCs w:val="22"/>
        </w:rPr>
        <w:t>statického výpočtu</w:t>
      </w:r>
      <w:r w:rsidR="00BE112F">
        <w:rPr>
          <w:rFonts w:ascii="Arial" w:hAnsi="Arial" w:cs="Arial"/>
          <w:bCs/>
          <w:sz w:val="22"/>
          <w:szCs w:val="22"/>
        </w:rPr>
        <w:t>)</w:t>
      </w:r>
      <w:r>
        <w:rPr>
          <w:rFonts w:ascii="Arial" w:hAnsi="Arial" w:cs="Arial"/>
          <w:bCs/>
          <w:sz w:val="22"/>
          <w:szCs w:val="22"/>
        </w:rPr>
        <w:t xml:space="preserve">. </w:t>
      </w:r>
    </w:p>
    <w:p w14:paraId="4373E6E5" w14:textId="0771463E" w:rsidR="009E2E84" w:rsidRDefault="00673FE0" w:rsidP="009544F9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Statický návrh </w:t>
      </w:r>
      <w:r w:rsidR="00BE112F">
        <w:rPr>
          <w:rFonts w:ascii="Arial" w:hAnsi="Arial" w:cs="Arial"/>
          <w:bCs/>
          <w:sz w:val="22"/>
          <w:szCs w:val="22"/>
        </w:rPr>
        <w:t>konstrukce zastřešení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0D6050">
        <w:rPr>
          <w:rFonts w:ascii="Arial" w:hAnsi="Arial" w:cs="Arial"/>
          <w:bCs/>
          <w:sz w:val="22"/>
          <w:szCs w:val="22"/>
        </w:rPr>
        <w:t>bude</w:t>
      </w:r>
      <w:r>
        <w:rPr>
          <w:rFonts w:ascii="Arial" w:hAnsi="Arial" w:cs="Arial"/>
          <w:bCs/>
          <w:sz w:val="22"/>
          <w:szCs w:val="22"/>
        </w:rPr>
        <w:t xml:space="preserve"> přílohou</w:t>
      </w:r>
      <w:r w:rsidR="000D6050">
        <w:rPr>
          <w:rFonts w:ascii="Arial" w:hAnsi="Arial" w:cs="Arial"/>
          <w:bCs/>
          <w:sz w:val="22"/>
          <w:szCs w:val="22"/>
        </w:rPr>
        <w:t xml:space="preserve"> prováděcí dokumentace</w:t>
      </w:r>
      <w:r>
        <w:rPr>
          <w:rFonts w:ascii="Arial" w:hAnsi="Arial" w:cs="Arial"/>
          <w:bCs/>
          <w:sz w:val="22"/>
          <w:szCs w:val="22"/>
        </w:rPr>
        <w:t>.</w:t>
      </w:r>
      <w:r w:rsidR="009E2E84">
        <w:rPr>
          <w:rFonts w:ascii="Arial" w:hAnsi="Arial" w:cs="Arial"/>
          <w:bCs/>
          <w:sz w:val="22"/>
          <w:szCs w:val="22"/>
        </w:rPr>
        <w:t xml:space="preserve"> </w:t>
      </w:r>
    </w:p>
    <w:p w14:paraId="0257A986" w14:textId="77777777" w:rsidR="00663F7B" w:rsidRDefault="00663F7B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74BD48D6" w14:textId="77777777" w:rsidR="009C6369" w:rsidRDefault="009C6369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58126473" w14:textId="5F5E83E7" w:rsidR="00806438" w:rsidRDefault="00806438" w:rsidP="00806438">
      <w:pPr>
        <w:outlineLvl w:val="0"/>
        <w:rPr>
          <w:rFonts w:ascii="Arial" w:hAnsi="Arial" w:cs="Arial"/>
          <w:sz w:val="22"/>
          <w:szCs w:val="22"/>
        </w:rPr>
      </w:pPr>
      <w:r w:rsidRPr="00BA2A8D">
        <w:rPr>
          <w:rFonts w:ascii="Arial" w:hAnsi="Arial" w:cs="Arial"/>
          <w:b/>
          <w:bCs/>
          <w:sz w:val="22"/>
          <w:szCs w:val="22"/>
        </w:rPr>
        <w:t>B.2.</w:t>
      </w:r>
      <w:r>
        <w:rPr>
          <w:rFonts w:ascii="Arial" w:hAnsi="Arial" w:cs="Arial"/>
          <w:b/>
          <w:bCs/>
          <w:sz w:val="22"/>
          <w:szCs w:val="22"/>
        </w:rPr>
        <w:t>7</w:t>
      </w:r>
      <w:r w:rsidRPr="00BA2A8D">
        <w:rPr>
          <w:rFonts w:ascii="Arial" w:hAnsi="Arial" w:cs="Arial"/>
          <w:b/>
          <w:bCs/>
          <w:sz w:val="22"/>
          <w:szCs w:val="22"/>
        </w:rPr>
        <w:t xml:space="preserve">   </w:t>
      </w:r>
      <w:r w:rsidRPr="00806438">
        <w:rPr>
          <w:rFonts w:ascii="Arial" w:hAnsi="Arial" w:cs="Arial"/>
          <w:b/>
          <w:bCs/>
          <w:sz w:val="22"/>
          <w:szCs w:val="22"/>
        </w:rPr>
        <w:t>Základní charakteristika technických a technologických zařízení</w:t>
      </w:r>
    </w:p>
    <w:p w14:paraId="47F72D1A" w14:textId="77777777" w:rsidR="00806438" w:rsidRDefault="00806438" w:rsidP="00806438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54A47FB8" w14:textId="0F2F3254" w:rsidR="00806438" w:rsidRDefault="00806438" w:rsidP="00806438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E905A1">
        <w:rPr>
          <w:rFonts w:ascii="Arial" w:hAnsi="Arial" w:cs="Arial"/>
          <w:b/>
          <w:bCs/>
          <w:sz w:val="22"/>
          <w:szCs w:val="22"/>
        </w:rPr>
        <w:t>a)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806438">
        <w:rPr>
          <w:rFonts w:ascii="Arial" w:hAnsi="Arial" w:cs="Arial"/>
          <w:b/>
          <w:bCs/>
          <w:sz w:val="22"/>
          <w:szCs w:val="22"/>
        </w:rPr>
        <w:t>technické řešení</w:t>
      </w:r>
    </w:p>
    <w:p w14:paraId="45C49DEB" w14:textId="77777777" w:rsidR="00806438" w:rsidRDefault="00806438" w:rsidP="00806438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29FC4816" w14:textId="1971FA05" w:rsidR="00256DC2" w:rsidRPr="00BE112F" w:rsidRDefault="00BE112F" w:rsidP="00256DC2">
      <w:pPr>
        <w:rPr>
          <w:rFonts w:ascii="Arial" w:hAnsi="Arial" w:cs="Arial"/>
        </w:rPr>
      </w:pPr>
      <w:bookmarkStart w:id="1" w:name="_Hlk106572600"/>
      <w:r w:rsidRPr="00BE112F">
        <w:rPr>
          <w:rFonts w:ascii="Arial" w:hAnsi="Arial" w:cs="Arial"/>
          <w:sz w:val="22"/>
          <w:szCs w:val="22"/>
        </w:rPr>
        <w:t xml:space="preserve">Vzhledem k char. záměru není nutno řešit. </w:t>
      </w:r>
    </w:p>
    <w:bookmarkEnd w:id="1"/>
    <w:p w14:paraId="5B106583" w14:textId="77777777" w:rsidR="000235D9" w:rsidRDefault="000235D9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4C47AC67" w14:textId="7F98A1AB" w:rsidR="001D1681" w:rsidRDefault="00806438" w:rsidP="009544F9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806438">
        <w:rPr>
          <w:rFonts w:ascii="Arial" w:hAnsi="Arial" w:cs="Arial"/>
          <w:b/>
          <w:bCs/>
          <w:sz w:val="22"/>
          <w:szCs w:val="22"/>
        </w:rPr>
        <w:t>b) výčet technických a technologických zařízení</w:t>
      </w:r>
    </w:p>
    <w:p w14:paraId="0A792169" w14:textId="77777777" w:rsidR="00DF3086" w:rsidRDefault="00DF3086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260F07DC" w14:textId="06B499D0" w:rsidR="000235D9" w:rsidRDefault="00BE112F" w:rsidP="000235D9">
      <w:pPr>
        <w:ind w:left="2160" w:hanging="21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Neřeší se.</w:t>
      </w:r>
    </w:p>
    <w:p w14:paraId="5D169C3C" w14:textId="0365F429" w:rsidR="003F6EAF" w:rsidRPr="00F61987" w:rsidRDefault="003F6EAF" w:rsidP="003F6EAF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F61987">
        <w:rPr>
          <w:rFonts w:ascii="Arial" w:hAnsi="Arial" w:cs="Arial"/>
          <w:b/>
          <w:bCs/>
          <w:sz w:val="22"/>
          <w:szCs w:val="22"/>
        </w:rPr>
        <w:lastRenderedPageBreak/>
        <w:t xml:space="preserve">B.2.8   </w:t>
      </w:r>
      <w:r w:rsidRPr="003F6EAF">
        <w:rPr>
          <w:rFonts w:ascii="Arial" w:hAnsi="Arial" w:cs="Arial"/>
          <w:b/>
          <w:bCs/>
          <w:sz w:val="22"/>
          <w:szCs w:val="22"/>
        </w:rPr>
        <w:t>Zásady požárně bezpečnostního řešení</w:t>
      </w:r>
    </w:p>
    <w:p w14:paraId="47748ECD" w14:textId="77777777" w:rsidR="003F6EAF" w:rsidRPr="00F61987" w:rsidRDefault="003F6EAF" w:rsidP="003F6EAF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5D97229E" w14:textId="77777777" w:rsidR="003F6EAF" w:rsidRDefault="003F6EAF" w:rsidP="003F6EAF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Požárně bezpečnostní řešení stavby řešeno v samostatné zprávě, jenž bude součásti dokumentace. </w:t>
      </w:r>
    </w:p>
    <w:p w14:paraId="79D36940" w14:textId="77777777" w:rsidR="003F6EAF" w:rsidRDefault="003F6EAF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64DB47B9" w14:textId="77777777" w:rsidR="003F6EAF" w:rsidRDefault="003F6EAF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7CE47EA4" w14:textId="57FE4EA3" w:rsidR="003F6EAF" w:rsidRDefault="003F6EAF" w:rsidP="003F6EAF">
      <w:pPr>
        <w:outlineLvl w:val="0"/>
        <w:rPr>
          <w:rFonts w:ascii="Arial" w:hAnsi="Arial" w:cs="Arial"/>
          <w:sz w:val="22"/>
          <w:szCs w:val="22"/>
        </w:rPr>
      </w:pPr>
      <w:r w:rsidRPr="00BA2A8D">
        <w:rPr>
          <w:rFonts w:ascii="Arial" w:hAnsi="Arial" w:cs="Arial"/>
          <w:b/>
          <w:bCs/>
          <w:sz w:val="22"/>
          <w:szCs w:val="22"/>
        </w:rPr>
        <w:t>B.2.</w:t>
      </w:r>
      <w:r>
        <w:rPr>
          <w:rFonts w:ascii="Arial" w:hAnsi="Arial" w:cs="Arial"/>
          <w:b/>
          <w:bCs/>
          <w:sz w:val="22"/>
          <w:szCs w:val="22"/>
        </w:rPr>
        <w:t>9</w:t>
      </w:r>
      <w:r w:rsidRPr="00BA2A8D">
        <w:rPr>
          <w:rFonts w:ascii="Arial" w:hAnsi="Arial" w:cs="Arial"/>
          <w:b/>
          <w:bCs/>
          <w:sz w:val="22"/>
          <w:szCs w:val="22"/>
        </w:rPr>
        <w:t xml:space="preserve">   </w:t>
      </w:r>
      <w:r w:rsidRPr="003F6EAF">
        <w:rPr>
          <w:rFonts w:ascii="Arial" w:hAnsi="Arial" w:cs="Arial"/>
          <w:b/>
          <w:bCs/>
          <w:sz w:val="22"/>
          <w:szCs w:val="22"/>
        </w:rPr>
        <w:t>Úspora energie a tepelná ochrana</w:t>
      </w:r>
    </w:p>
    <w:p w14:paraId="79547181" w14:textId="77777777" w:rsidR="003F6EAF" w:rsidRDefault="003F6EAF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3A52B267" w14:textId="77777777" w:rsidR="00BE112F" w:rsidRPr="00BE112F" w:rsidRDefault="00BE112F" w:rsidP="00BE112F">
      <w:pPr>
        <w:rPr>
          <w:rFonts w:ascii="Arial" w:hAnsi="Arial" w:cs="Arial"/>
        </w:rPr>
      </w:pPr>
      <w:r w:rsidRPr="00BE112F">
        <w:rPr>
          <w:rFonts w:ascii="Arial" w:hAnsi="Arial" w:cs="Arial"/>
          <w:sz w:val="22"/>
          <w:szCs w:val="22"/>
        </w:rPr>
        <w:t xml:space="preserve">Vzhledem k char. záměru není nutno řešit. </w:t>
      </w:r>
    </w:p>
    <w:p w14:paraId="216DDEAF" w14:textId="77777777" w:rsidR="00DF3086" w:rsidRDefault="00DF3086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5A7ACBD0" w14:textId="77777777" w:rsidR="00DE697F" w:rsidRDefault="00DE697F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46915796" w14:textId="77777777" w:rsidR="00E95D4F" w:rsidRPr="00AB3F7A" w:rsidRDefault="00E95D4F" w:rsidP="00E95D4F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AB3F7A">
        <w:rPr>
          <w:rFonts w:ascii="Arial" w:hAnsi="Arial" w:cs="Arial"/>
          <w:b/>
          <w:bCs/>
          <w:sz w:val="22"/>
          <w:szCs w:val="22"/>
        </w:rPr>
        <w:t>B.2.10 Hygienické požadavky na stavby, požadavky na pracovní a komunální prostředí</w:t>
      </w:r>
    </w:p>
    <w:p w14:paraId="50D9E54A" w14:textId="77777777" w:rsidR="00E95D4F" w:rsidRPr="00AB3F7A" w:rsidRDefault="00E95D4F" w:rsidP="00E95D4F">
      <w:pPr>
        <w:outlineLvl w:val="0"/>
        <w:rPr>
          <w:rFonts w:ascii="Arial" w:hAnsi="Arial" w:cs="Arial"/>
          <w:sz w:val="22"/>
          <w:szCs w:val="22"/>
        </w:rPr>
      </w:pPr>
    </w:p>
    <w:p w14:paraId="523E32E1" w14:textId="77777777" w:rsidR="00E95D4F" w:rsidRPr="00AB3F7A" w:rsidRDefault="00E95D4F" w:rsidP="00E95D4F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AB3F7A">
        <w:rPr>
          <w:rFonts w:ascii="Arial" w:hAnsi="Arial" w:cs="Arial"/>
          <w:b/>
          <w:bCs/>
          <w:sz w:val="22"/>
          <w:szCs w:val="22"/>
        </w:rPr>
        <w:t>Zásady řešení parametrů stavby (větrání, vytápění, osvětlení, zásobování vodou, odpadů apod.) a dále zásady řešení vlivu stavby na okolí (vibrace, hluk, prašnost apod.).</w:t>
      </w:r>
    </w:p>
    <w:p w14:paraId="3732CA44" w14:textId="77777777" w:rsidR="00E95D4F" w:rsidRDefault="00E95D4F" w:rsidP="00E95D4F">
      <w:pPr>
        <w:outlineLvl w:val="0"/>
        <w:rPr>
          <w:rFonts w:ascii="Arial" w:hAnsi="Arial" w:cs="Arial"/>
          <w:sz w:val="22"/>
          <w:szCs w:val="22"/>
        </w:rPr>
      </w:pPr>
    </w:p>
    <w:p w14:paraId="1192F954" w14:textId="4E73D22C" w:rsidR="00BE112F" w:rsidRPr="00BE112F" w:rsidRDefault="00BE112F" w:rsidP="00BE112F">
      <w:pPr>
        <w:rPr>
          <w:rFonts w:ascii="Arial" w:hAnsi="Arial" w:cs="Arial"/>
        </w:rPr>
      </w:pPr>
      <w:r w:rsidRPr="00BE112F">
        <w:rPr>
          <w:rFonts w:ascii="Arial" w:hAnsi="Arial" w:cs="Arial"/>
          <w:sz w:val="22"/>
          <w:szCs w:val="22"/>
        </w:rPr>
        <w:t>Vzhledem k char. záměru není nutno</w:t>
      </w:r>
      <w:r>
        <w:rPr>
          <w:rFonts w:ascii="Arial" w:hAnsi="Arial" w:cs="Arial"/>
          <w:sz w:val="22"/>
          <w:szCs w:val="22"/>
        </w:rPr>
        <w:t xml:space="preserve"> podrobně</w:t>
      </w:r>
      <w:r w:rsidRPr="00BE112F">
        <w:rPr>
          <w:rFonts w:ascii="Arial" w:hAnsi="Arial" w:cs="Arial"/>
          <w:sz w:val="22"/>
          <w:szCs w:val="22"/>
        </w:rPr>
        <w:t xml:space="preserve"> řešit. </w:t>
      </w:r>
    </w:p>
    <w:p w14:paraId="40CF49D0" w14:textId="77777777" w:rsidR="00DB0BB6" w:rsidRDefault="00DB0BB6" w:rsidP="00E95D4F">
      <w:pPr>
        <w:rPr>
          <w:rFonts w:ascii="Arial" w:hAnsi="Arial" w:cs="Arial"/>
          <w:sz w:val="22"/>
          <w:szCs w:val="22"/>
        </w:rPr>
      </w:pPr>
    </w:p>
    <w:p w14:paraId="0AC77666" w14:textId="2445BBB5" w:rsidR="00A36EC3" w:rsidRDefault="00E95D4F" w:rsidP="00E95D4F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Stavba nebude ovlivňovat své okolí vibracemi, hlukem a prašností.</w:t>
      </w:r>
      <w:r w:rsidR="00DB0BB6">
        <w:rPr>
          <w:rFonts w:ascii="Arial" w:hAnsi="Arial" w:cs="Arial"/>
          <w:bCs/>
          <w:sz w:val="22"/>
          <w:szCs w:val="22"/>
        </w:rPr>
        <w:t xml:space="preserve"> </w:t>
      </w:r>
    </w:p>
    <w:p w14:paraId="24FA26EF" w14:textId="6D28E3BC" w:rsidR="00792D15" w:rsidRDefault="00792D15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4A9AC2A6" w14:textId="25780B72" w:rsidR="00A36EC3" w:rsidRDefault="0066553F" w:rsidP="009544F9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Stavba </w:t>
      </w:r>
      <w:r w:rsidR="00A36EC3">
        <w:rPr>
          <w:rFonts w:ascii="Arial" w:hAnsi="Arial" w:cs="Arial"/>
          <w:bCs/>
          <w:sz w:val="22"/>
          <w:szCs w:val="22"/>
        </w:rPr>
        <w:t>nevyvolá potřebu zvýšení stávajícího počtu zaměstnanců</w:t>
      </w:r>
      <w:r>
        <w:rPr>
          <w:rFonts w:ascii="Arial" w:hAnsi="Arial" w:cs="Arial"/>
          <w:bCs/>
          <w:sz w:val="22"/>
          <w:szCs w:val="22"/>
        </w:rPr>
        <w:t xml:space="preserve"> v areálu</w:t>
      </w:r>
      <w:r w:rsidR="00A36EC3">
        <w:rPr>
          <w:rFonts w:ascii="Arial" w:hAnsi="Arial" w:cs="Arial"/>
          <w:bCs/>
          <w:sz w:val="22"/>
          <w:szCs w:val="22"/>
        </w:rPr>
        <w:t xml:space="preserve">. </w:t>
      </w:r>
      <w:r w:rsidR="00A67365">
        <w:rPr>
          <w:rFonts w:ascii="Arial" w:hAnsi="Arial" w:cs="Arial"/>
          <w:bCs/>
          <w:sz w:val="22"/>
          <w:szCs w:val="22"/>
        </w:rPr>
        <w:t xml:space="preserve">Stávající šatnovací a soc. zázemí zaměstnanců je umístěno v sousedním dílenském objektu. </w:t>
      </w:r>
    </w:p>
    <w:p w14:paraId="7CE98FA0" w14:textId="77777777" w:rsidR="00A36EC3" w:rsidRDefault="00A36EC3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24F5BAA0" w14:textId="02055AF4" w:rsidR="00A67365" w:rsidRDefault="00A67365" w:rsidP="00A67365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V rámci vlastního provozu objektu, bude nadále vznikat převážně běžný komunální odpad. Jehož likvidace bude zajištěna v rámci smluvních vztahů s firmou zabývající se svozem komunálního odpadu, v souladu </w:t>
      </w:r>
      <w:r w:rsidRPr="00BE6558">
        <w:rPr>
          <w:rFonts w:ascii="Arial" w:hAnsi="Arial" w:cs="Arial"/>
          <w:bCs/>
          <w:sz w:val="22"/>
          <w:szCs w:val="22"/>
        </w:rPr>
        <w:t>se zákonem č. 541/2020 Sb., o odpadech a navazujícími prováděcími předpisy v platném znění.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14:paraId="27BBC263" w14:textId="77777777" w:rsidR="004E4866" w:rsidRDefault="004E4866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35316DC9" w14:textId="77777777" w:rsidR="00643119" w:rsidRDefault="00643119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42DCA214" w14:textId="77777777" w:rsidR="00792D15" w:rsidRDefault="00792D15" w:rsidP="00792D15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AB3F7A">
        <w:rPr>
          <w:rFonts w:ascii="Arial" w:hAnsi="Arial" w:cs="Arial"/>
          <w:b/>
          <w:bCs/>
          <w:sz w:val="22"/>
          <w:szCs w:val="22"/>
        </w:rPr>
        <w:t xml:space="preserve">B.2.11 </w:t>
      </w:r>
      <w:r>
        <w:rPr>
          <w:rFonts w:ascii="Arial" w:hAnsi="Arial" w:cs="Arial"/>
          <w:b/>
          <w:bCs/>
          <w:sz w:val="22"/>
          <w:szCs w:val="22"/>
        </w:rPr>
        <w:t>Zásady o</w:t>
      </w:r>
      <w:r w:rsidRPr="00AB3F7A">
        <w:rPr>
          <w:rFonts w:ascii="Arial" w:hAnsi="Arial" w:cs="Arial"/>
          <w:b/>
          <w:bCs/>
          <w:sz w:val="22"/>
          <w:szCs w:val="22"/>
        </w:rPr>
        <w:t>chran</w:t>
      </w:r>
      <w:r>
        <w:rPr>
          <w:rFonts w:ascii="Arial" w:hAnsi="Arial" w:cs="Arial"/>
          <w:b/>
          <w:bCs/>
          <w:sz w:val="22"/>
          <w:szCs w:val="22"/>
        </w:rPr>
        <w:t>y</w:t>
      </w:r>
      <w:r w:rsidRPr="00AB3F7A">
        <w:rPr>
          <w:rFonts w:ascii="Arial" w:hAnsi="Arial" w:cs="Arial"/>
          <w:b/>
          <w:bCs/>
          <w:sz w:val="22"/>
          <w:szCs w:val="22"/>
        </w:rPr>
        <w:t xml:space="preserve"> stavby před negativními účinky vnějšího prostředí</w:t>
      </w:r>
    </w:p>
    <w:p w14:paraId="0D7026DE" w14:textId="77777777" w:rsidR="00792D15" w:rsidRDefault="00792D15" w:rsidP="00792D15">
      <w:pPr>
        <w:outlineLvl w:val="0"/>
        <w:rPr>
          <w:rFonts w:ascii="Arial" w:hAnsi="Arial" w:cs="Arial"/>
          <w:bCs/>
          <w:sz w:val="22"/>
          <w:szCs w:val="22"/>
        </w:rPr>
      </w:pPr>
    </w:p>
    <w:p w14:paraId="228FD509" w14:textId="5E424A9E" w:rsidR="00792D15" w:rsidRPr="00963A9D" w:rsidRDefault="00792D15" w:rsidP="00792D15">
      <w:pPr>
        <w:rPr>
          <w:rFonts w:ascii="Arial" w:hAnsi="Arial" w:cs="Arial"/>
          <w:b/>
          <w:bCs/>
          <w:sz w:val="22"/>
          <w:szCs w:val="22"/>
        </w:rPr>
      </w:pPr>
      <w:r w:rsidRPr="00963A9D">
        <w:rPr>
          <w:rFonts w:ascii="Arial" w:hAnsi="Arial" w:cs="Arial"/>
          <w:b/>
          <w:bCs/>
          <w:sz w:val="22"/>
          <w:szCs w:val="22"/>
        </w:rPr>
        <w:t>a) ochrana před pronikáním radonu z podloží</w:t>
      </w:r>
    </w:p>
    <w:p w14:paraId="02EC9191" w14:textId="77777777" w:rsidR="00792D15" w:rsidRDefault="00792D15" w:rsidP="00792D15">
      <w:pPr>
        <w:rPr>
          <w:rFonts w:ascii="Arial" w:hAnsi="Arial" w:cs="Arial"/>
          <w:bCs/>
          <w:sz w:val="22"/>
          <w:szCs w:val="22"/>
        </w:rPr>
      </w:pPr>
    </w:p>
    <w:p w14:paraId="48990C3E" w14:textId="7D5E24A7" w:rsidR="00792D15" w:rsidRDefault="00643119" w:rsidP="00792D15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Vzhledem k charakteru stavby není nutno řešit.</w:t>
      </w:r>
    </w:p>
    <w:p w14:paraId="32777294" w14:textId="77777777" w:rsidR="00792D15" w:rsidRDefault="00792D15" w:rsidP="00792D15">
      <w:pPr>
        <w:rPr>
          <w:rFonts w:ascii="Arial" w:hAnsi="Arial" w:cs="Arial"/>
          <w:bCs/>
          <w:sz w:val="22"/>
          <w:szCs w:val="22"/>
        </w:rPr>
      </w:pPr>
    </w:p>
    <w:p w14:paraId="2B737042" w14:textId="0F2F6AC2" w:rsidR="00792D15" w:rsidRPr="00963A9D" w:rsidRDefault="00792D15" w:rsidP="00792D15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b</w:t>
      </w:r>
      <w:r w:rsidRPr="00963A9D">
        <w:rPr>
          <w:rFonts w:ascii="Arial" w:hAnsi="Arial" w:cs="Arial"/>
          <w:b/>
          <w:bCs/>
          <w:sz w:val="22"/>
          <w:szCs w:val="22"/>
        </w:rPr>
        <w:t xml:space="preserve">) ochrana před </w:t>
      </w:r>
      <w:r>
        <w:rPr>
          <w:rFonts w:ascii="Arial" w:hAnsi="Arial" w:cs="Arial"/>
          <w:b/>
          <w:bCs/>
          <w:sz w:val="22"/>
          <w:szCs w:val="22"/>
        </w:rPr>
        <w:t>bludnými proudy</w:t>
      </w:r>
    </w:p>
    <w:p w14:paraId="06A65B50" w14:textId="77777777" w:rsidR="00792D15" w:rsidRDefault="00792D15" w:rsidP="00792D15">
      <w:pPr>
        <w:rPr>
          <w:rFonts w:ascii="Arial" w:hAnsi="Arial" w:cs="Arial"/>
          <w:bCs/>
          <w:sz w:val="22"/>
          <w:szCs w:val="22"/>
        </w:rPr>
      </w:pPr>
    </w:p>
    <w:p w14:paraId="64D457A0" w14:textId="77777777" w:rsidR="00643119" w:rsidRDefault="00643119" w:rsidP="0064311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Vzhledem k charakteru stavby není nutno řešit.</w:t>
      </w:r>
    </w:p>
    <w:p w14:paraId="0B92E7FB" w14:textId="77777777" w:rsidR="00792D15" w:rsidRDefault="00792D15" w:rsidP="00792D15">
      <w:pPr>
        <w:rPr>
          <w:rFonts w:ascii="Arial" w:hAnsi="Arial" w:cs="Arial"/>
          <w:bCs/>
          <w:sz w:val="22"/>
          <w:szCs w:val="22"/>
        </w:rPr>
      </w:pPr>
    </w:p>
    <w:p w14:paraId="1DDA469A" w14:textId="6F8E101B" w:rsidR="00792D15" w:rsidRPr="00963A9D" w:rsidRDefault="00792D15" w:rsidP="00792D15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</w:t>
      </w:r>
      <w:r w:rsidRPr="00963A9D">
        <w:rPr>
          <w:rFonts w:ascii="Arial" w:hAnsi="Arial" w:cs="Arial"/>
          <w:b/>
          <w:bCs/>
          <w:sz w:val="22"/>
          <w:szCs w:val="22"/>
        </w:rPr>
        <w:t xml:space="preserve">) ochrana před </w:t>
      </w:r>
      <w:r>
        <w:rPr>
          <w:rFonts w:ascii="Arial" w:hAnsi="Arial" w:cs="Arial"/>
          <w:b/>
          <w:bCs/>
          <w:sz w:val="22"/>
          <w:szCs w:val="22"/>
        </w:rPr>
        <w:t>technickou seizmicitou</w:t>
      </w:r>
    </w:p>
    <w:p w14:paraId="59D3412F" w14:textId="77777777" w:rsidR="00792D15" w:rsidRDefault="00792D15" w:rsidP="00792D15">
      <w:pPr>
        <w:rPr>
          <w:rFonts w:ascii="Arial" w:hAnsi="Arial" w:cs="Arial"/>
          <w:bCs/>
          <w:sz w:val="22"/>
          <w:szCs w:val="22"/>
        </w:rPr>
      </w:pPr>
    </w:p>
    <w:p w14:paraId="41327363" w14:textId="77777777" w:rsidR="00643119" w:rsidRDefault="00643119" w:rsidP="0064311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Vzhledem k charakteru stavby není nutno řešit.</w:t>
      </w:r>
    </w:p>
    <w:p w14:paraId="63DD2B81" w14:textId="77777777" w:rsidR="00792D15" w:rsidRDefault="00792D15" w:rsidP="00792D15">
      <w:pPr>
        <w:rPr>
          <w:rFonts w:ascii="Arial" w:hAnsi="Arial" w:cs="Arial"/>
          <w:bCs/>
          <w:sz w:val="22"/>
          <w:szCs w:val="22"/>
        </w:rPr>
      </w:pPr>
    </w:p>
    <w:p w14:paraId="36DAD68B" w14:textId="310A4CEB" w:rsidR="00792D15" w:rsidRPr="00963A9D" w:rsidRDefault="00792D15" w:rsidP="00792D15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</w:t>
      </w:r>
      <w:r w:rsidRPr="00963A9D">
        <w:rPr>
          <w:rFonts w:ascii="Arial" w:hAnsi="Arial" w:cs="Arial"/>
          <w:b/>
          <w:bCs/>
          <w:sz w:val="22"/>
          <w:szCs w:val="22"/>
        </w:rPr>
        <w:t xml:space="preserve">) ochrana před </w:t>
      </w:r>
      <w:r>
        <w:rPr>
          <w:rFonts w:ascii="Arial" w:hAnsi="Arial" w:cs="Arial"/>
          <w:b/>
          <w:bCs/>
          <w:sz w:val="22"/>
          <w:szCs w:val="22"/>
        </w:rPr>
        <w:t>hlukem</w:t>
      </w:r>
    </w:p>
    <w:p w14:paraId="046574CE" w14:textId="77777777" w:rsidR="00792D15" w:rsidRDefault="00792D15" w:rsidP="00792D15">
      <w:pPr>
        <w:rPr>
          <w:rFonts w:ascii="Arial" w:hAnsi="Arial" w:cs="Arial"/>
          <w:bCs/>
          <w:sz w:val="22"/>
          <w:szCs w:val="22"/>
        </w:rPr>
      </w:pPr>
    </w:p>
    <w:p w14:paraId="478163C6" w14:textId="697DD910" w:rsidR="00643119" w:rsidRDefault="00643119" w:rsidP="0064311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Vzhledem k charakteru stavby není nutno řešit.</w:t>
      </w:r>
      <w:r w:rsidR="004E4866">
        <w:rPr>
          <w:rFonts w:ascii="Arial" w:hAnsi="Arial" w:cs="Arial"/>
          <w:bCs/>
          <w:sz w:val="22"/>
          <w:szCs w:val="22"/>
        </w:rPr>
        <w:t xml:space="preserve"> </w:t>
      </w:r>
    </w:p>
    <w:p w14:paraId="38776B9B" w14:textId="77777777" w:rsidR="00792D15" w:rsidRPr="00963A9D" w:rsidRDefault="00792D15" w:rsidP="00792D15">
      <w:pPr>
        <w:rPr>
          <w:rFonts w:ascii="Arial" w:hAnsi="Arial" w:cs="Arial"/>
          <w:sz w:val="22"/>
          <w:szCs w:val="22"/>
        </w:rPr>
      </w:pPr>
    </w:p>
    <w:p w14:paraId="5867F10C" w14:textId="72AA2EDE" w:rsidR="00792D15" w:rsidRPr="00963A9D" w:rsidRDefault="00792D15" w:rsidP="00792D15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e</w:t>
      </w:r>
      <w:r w:rsidRPr="00963A9D">
        <w:rPr>
          <w:rFonts w:ascii="Arial" w:hAnsi="Arial" w:cs="Arial"/>
          <w:b/>
          <w:bCs/>
          <w:sz w:val="22"/>
          <w:szCs w:val="22"/>
        </w:rPr>
        <w:t xml:space="preserve">) </w:t>
      </w:r>
      <w:r>
        <w:rPr>
          <w:rFonts w:ascii="Arial" w:hAnsi="Arial" w:cs="Arial"/>
          <w:b/>
          <w:bCs/>
          <w:sz w:val="22"/>
          <w:szCs w:val="22"/>
        </w:rPr>
        <w:t>protipovodňová opatření</w:t>
      </w:r>
    </w:p>
    <w:p w14:paraId="26974E19" w14:textId="77777777" w:rsidR="00792D15" w:rsidRDefault="00792D15" w:rsidP="00792D15">
      <w:pPr>
        <w:rPr>
          <w:rFonts w:ascii="Arial" w:hAnsi="Arial" w:cs="Arial"/>
          <w:bCs/>
          <w:sz w:val="22"/>
          <w:szCs w:val="22"/>
        </w:rPr>
      </w:pPr>
    </w:p>
    <w:p w14:paraId="49DD6F5B" w14:textId="77777777" w:rsidR="00643119" w:rsidRDefault="00643119" w:rsidP="0064311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Vzhledem k charakteru stavby není nutno řešit.</w:t>
      </w:r>
    </w:p>
    <w:p w14:paraId="6B43A58E" w14:textId="77777777" w:rsidR="0031780F" w:rsidRDefault="0031780F" w:rsidP="00792D15">
      <w:pPr>
        <w:rPr>
          <w:rFonts w:ascii="Arial" w:hAnsi="Arial" w:cs="Arial"/>
          <w:b/>
          <w:bCs/>
          <w:sz w:val="22"/>
          <w:szCs w:val="22"/>
        </w:rPr>
      </w:pPr>
    </w:p>
    <w:p w14:paraId="6801A2C8" w14:textId="04A39222" w:rsidR="00792D15" w:rsidRPr="00963A9D" w:rsidRDefault="00792D15" w:rsidP="00792D15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f</w:t>
      </w:r>
      <w:r w:rsidRPr="00963A9D">
        <w:rPr>
          <w:rFonts w:ascii="Arial" w:hAnsi="Arial" w:cs="Arial"/>
          <w:b/>
          <w:bCs/>
          <w:sz w:val="22"/>
          <w:szCs w:val="22"/>
        </w:rPr>
        <w:t xml:space="preserve">) </w:t>
      </w:r>
      <w:r>
        <w:rPr>
          <w:rFonts w:ascii="Arial" w:hAnsi="Arial" w:cs="Arial"/>
          <w:b/>
          <w:bCs/>
          <w:sz w:val="22"/>
          <w:szCs w:val="22"/>
        </w:rPr>
        <w:t>ostatní účinky (vliv poddolování, výskyt metanu, apod.)</w:t>
      </w:r>
    </w:p>
    <w:p w14:paraId="21CEAF6B" w14:textId="77777777" w:rsidR="00792D15" w:rsidRDefault="00792D15" w:rsidP="00792D15">
      <w:pPr>
        <w:rPr>
          <w:rFonts w:ascii="Arial" w:hAnsi="Arial" w:cs="Arial"/>
          <w:bCs/>
          <w:sz w:val="22"/>
          <w:szCs w:val="22"/>
        </w:rPr>
      </w:pPr>
    </w:p>
    <w:p w14:paraId="4F05DA63" w14:textId="77777777" w:rsidR="00643119" w:rsidRDefault="00643119" w:rsidP="0064311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Vzhledem k charakteru stavby není nutno řešit.</w:t>
      </w:r>
    </w:p>
    <w:p w14:paraId="01BC21CE" w14:textId="77777777" w:rsidR="00792D15" w:rsidRPr="003B443E" w:rsidRDefault="00792D15" w:rsidP="00792D15">
      <w:pPr>
        <w:outlineLvl w:val="0"/>
        <w:rPr>
          <w:rFonts w:ascii="Arial" w:hAnsi="Arial" w:cs="Arial"/>
          <w:b/>
          <w:bCs/>
          <w:sz w:val="28"/>
          <w:szCs w:val="28"/>
        </w:rPr>
      </w:pPr>
      <w:r w:rsidRPr="003B443E">
        <w:rPr>
          <w:rFonts w:ascii="Arial" w:hAnsi="Arial" w:cs="Arial"/>
          <w:b/>
          <w:bCs/>
          <w:sz w:val="28"/>
          <w:szCs w:val="28"/>
        </w:rPr>
        <w:lastRenderedPageBreak/>
        <w:t xml:space="preserve">B.3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3B443E">
        <w:rPr>
          <w:rFonts w:ascii="Arial" w:hAnsi="Arial" w:cs="Arial"/>
          <w:b/>
          <w:bCs/>
          <w:sz w:val="28"/>
          <w:szCs w:val="28"/>
        </w:rPr>
        <w:t>Připojení na technickou infrastrukturu</w:t>
      </w:r>
    </w:p>
    <w:p w14:paraId="296991A3" w14:textId="77777777" w:rsidR="00792D15" w:rsidRPr="00AB3F7A" w:rsidRDefault="00792D15" w:rsidP="00792D15">
      <w:pPr>
        <w:outlineLvl w:val="0"/>
        <w:rPr>
          <w:rFonts w:ascii="Arial" w:hAnsi="Arial" w:cs="Arial"/>
          <w:sz w:val="22"/>
          <w:szCs w:val="22"/>
        </w:rPr>
      </w:pPr>
    </w:p>
    <w:p w14:paraId="1FBB0C4D" w14:textId="07F1EB41" w:rsidR="00792D15" w:rsidRPr="00AB3F7A" w:rsidRDefault="00792D15" w:rsidP="00792D15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AB3F7A">
        <w:rPr>
          <w:rFonts w:ascii="Arial" w:hAnsi="Arial" w:cs="Arial"/>
          <w:b/>
          <w:bCs/>
          <w:sz w:val="22"/>
          <w:szCs w:val="22"/>
        </w:rPr>
        <w:t>a)</w:t>
      </w:r>
      <w:r w:rsidRPr="00792D15">
        <w:t xml:space="preserve"> </w:t>
      </w:r>
      <w:r w:rsidRPr="00792D15">
        <w:rPr>
          <w:rFonts w:ascii="Arial" w:hAnsi="Arial" w:cs="Arial"/>
          <w:b/>
          <w:bCs/>
          <w:sz w:val="22"/>
          <w:szCs w:val="22"/>
        </w:rPr>
        <w:t>napojovací místa technické infrastruktury</w:t>
      </w:r>
      <w:r w:rsidRPr="00AB3F7A">
        <w:rPr>
          <w:rFonts w:ascii="Arial" w:hAnsi="Arial" w:cs="Arial"/>
          <w:b/>
          <w:bCs/>
          <w:sz w:val="22"/>
          <w:szCs w:val="22"/>
        </w:rPr>
        <w:tab/>
      </w:r>
    </w:p>
    <w:p w14:paraId="65D3B6BE" w14:textId="77777777" w:rsidR="00792D15" w:rsidRPr="00AB3F7A" w:rsidRDefault="00792D15" w:rsidP="00792D15">
      <w:pPr>
        <w:outlineLvl w:val="0"/>
        <w:rPr>
          <w:rFonts w:ascii="Arial" w:hAnsi="Arial" w:cs="Arial"/>
          <w:sz w:val="22"/>
          <w:szCs w:val="22"/>
        </w:rPr>
      </w:pPr>
    </w:p>
    <w:p w14:paraId="7AD98B6F" w14:textId="219F292A" w:rsidR="00654385" w:rsidRPr="00BE112F" w:rsidRDefault="00BE112F" w:rsidP="00BE112F">
      <w:pPr>
        <w:pStyle w:val="norm"/>
      </w:pPr>
      <w:r w:rsidRPr="00BE112F">
        <w:t xml:space="preserve">Objekt nebude napojen na místa tech. infrastruktury – není nutno řešit. </w:t>
      </w:r>
    </w:p>
    <w:p w14:paraId="7D7548B2" w14:textId="77777777" w:rsidR="00792D15" w:rsidRPr="005D22D4" w:rsidRDefault="00792D15" w:rsidP="00792D15">
      <w:pPr>
        <w:outlineLvl w:val="0"/>
        <w:rPr>
          <w:rFonts w:ascii="Arial" w:hAnsi="Arial" w:cs="Arial"/>
          <w:bCs/>
          <w:sz w:val="22"/>
          <w:szCs w:val="22"/>
        </w:rPr>
      </w:pPr>
    </w:p>
    <w:p w14:paraId="22051C80" w14:textId="77777777" w:rsidR="00792D15" w:rsidRPr="00827AC2" w:rsidRDefault="00792D15" w:rsidP="00792D15">
      <w:pPr>
        <w:rPr>
          <w:rFonts w:ascii="Arial" w:hAnsi="Arial" w:cs="Arial"/>
          <w:sz w:val="22"/>
          <w:szCs w:val="22"/>
        </w:rPr>
      </w:pPr>
    </w:p>
    <w:p w14:paraId="39232A13" w14:textId="776DA62A" w:rsidR="00792D15" w:rsidRPr="00AB3F7A" w:rsidRDefault="00792D15" w:rsidP="00792D15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AB3F7A">
        <w:rPr>
          <w:rFonts w:ascii="Arial" w:hAnsi="Arial" w:cs="Arial"/>
          <w:b/>
          <w:bCs/>
          <w:sz w:val="22"/>
          <w:szCs w:val="22"/>
        </w:rPr>
        <w:t>b)</w:t>
      </w:r>
      <w:r w:rsidR="00711D6C">
        <w:rPr>
          <w:rFonts w:ascii="Arial" w:hAnsi="Arial" w:cs="Arial"/>
          <w:b/>
          <w:bCs/>
          <w:sz w:val="22"/>
          <w:szCs w:val="22"/>
        </w:rPr>
        <w:t xml:space="preserve"> </w:t>
      </w:r>
      <w:r w:rsidRPr="00AB3F7A">
        <w:rPr>
          <w:rFonts w:ascii="Arial" w:hAnsi="Arial" w:cs="Arial"/>
          <w:b/>
          <w:bCs/>
          <w:sz w:val="22"/>
          <w:szCs w:val="22"/>
        </w:rPr>
        <w:t>připojovací rozměry, výkonové kapacity a délky.</w:t>
      </w:r>
    </w:p>
    <w:p w14:paraId="1511F0FF" w14:textId="77777777" w:rsidR="00792D15" w:rsidRDefault="00792D15" w:rsidP="00792D15">
      <w:pPr>
        <w:outlineLvl w:val="0"/>
        <w:rPr>
          <w:rFonts w:ascii="Arial" w:hAnsi="Arial" w:cs="Arial"/>
          <w:sz w:val="22"/>
          <w:szCs w:val="22"/>
        </w:rPr>
      </w:pPr>
    </w:p>
    <w:p w14:paraId="1E5A17E0" w14:textId="7D4185BD" w:rsidR="002F2A9F" w:rsidRPr="00633642" w:rsidRDefault="00BE112F" w:rsidP="00792D15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Není nutno řešit. </w:t>
      </w:r>
    </w:p>
    <w:p w14:paraId="62C99A3A" w14:textId="77777777" w:rsidR="00413370" w:rsidRDefault="00413370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6B2E890C" w14:textId="77777777" w:rsidR="00413370" w:rsidRDefault="00413370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4C09E4D1" w14:textId="77777777" w:rsidR="00D9718A" w:rsidRPr="0042402A" w:rsidRDefault="00D9718A" w:rsidP="00D9718A">
      <w:pPr>
        <w:outlineLvl w:val="0"/>
        <w:rPr>
          <w:rFonts w:ascii="Arial" w:hAnsi="Arial" w:cs="Arial"/>
          <w:b/>
          <w:bCs/>
          <w:sz w:val="28"/>
          <w:szCs w:val="28"/>
        </w:rPr>
      </w:pPr>
      <w:r w:rsidRPr="0042402A">
        <w:rPr>
          <w:rFonts w:ascii="Arial" w:hAnsi="Arial" w:cs="Arial"/>
          <w:b/>
          <w:bCs/>
          <w:sz w:val="28"/>
          <w:szCs w:val="28"/>
        </w:rPr>
        <w:t>B.4  Dopravní řešení</w:t>
      </w:r>
    </w:p>
    <w:p w14:paraId="329BF474" w14:textId="77777777" w:rsidR="00D9718A" w:rsidRPr="003B443E" w:rsidRDefault="00D9718A" w:rsidP="00D9718A">
      <w:pPr>
        <w:outlineLvl w:val="0"/>
        <w:rPr>
          <w:rFonts w:ascii="Arial" w:hAnsi="Arial" w:cs="Arial"/>
          <w:sz w:val="22"/>
          <w:szCs w:val="22"/>
        </w:rPr>
      </w:pPr>
    </w:p>
    <w:p w14:paraId="23FDC768" w14:textId="49B921D6" w:rsidR="00D9718A" w:rsidRDefault="00D9718A" w:rsidP="00D9718A">
      <w:pPr>
        <w:rPr>
          <w:rFonts w:ascii="Arial" w:hAnsi="Arial"/>
          <w:sz w:val="22"/>
          <w:szCs w:val="22"/>
        </w:rPr>
      </w:pPr>
      <w:r w:rsidRPr="00C976CC">
        <w:rPr>
          <w:rFonts w:ascii="Arial" w:eastAsia="Calibri,Bold" w:hAnsi="Arial" w:cs="Arial"/>
          <w:b/>
          <w:bCs/>
          <w:color w:val="000000"/>
          <w:sz w:val="22"/>
          <w:szCs w:val="22"/>
        </w:rPr>
        <w:t xml:space="preserve">a) </w:t>
      </w:r>
      <w:r w:rsidRPr="00D9718A">
        <w:rPr>
          <w:rFonts w:ascii="Arial" w:eastAsia="Calibri,Bold" w:hAnsi="Arial" w:cs="Arial"/>
          <w:b/>
          <w:bCs/>
          <w:color w:val="000000"/>
          <w:sz w:val="22"/>
          <w:szCs w:val="22"/>
        </w:rPr>
        <w:t>popis dopravního řešení včetně bezbariérových opatření pro přístupnost a užívání stavby osobami se sníženou schopností pohybu nebo orientace,</w:t>
      </w:r>
    </w:p>
    <w:p w14:paraId="59D79C46" w14:textId="77777777" w:rsidR="00D9718A" w:rsidRDefault="00D9718A" w:rsidP="00D9718A">
      <w:pPr>
        <w:rPr>
          <w:rFonts w:ascii="ArialNarrow" w:hAnsi="ArialNarrow" w:cs="ArialNarrow"/>
          <w:sz w:val="22"/>
          <w:szCs w:val="22"/>
        </w:rPr>
      </w:pPr>
    </w:p>
    <w:p w14:paraId="4C913C4B" w14:textId="6E4C5E03" w:rsidR="001D7180" w:rsidRDefault="00517AEC" w:rsidP="001D7180">
      <w:pPr>
        <w:jc w:val="both"/>
        <w:rPr>
          <w:rFonts w:ascii="ArialNarrow" w:hAnsi="ArialNarrow" w:cs="ArialNarrow"/>
          <w:sz w:val="22"/>
          <w:szCs w:val="22"/>
        </w:rPr>
      </w:pPr>
      <w:r>
        <w:rPr>
          <w:rFonts w:ascii="ArialNarrow" w:hAnsi="ArialNarrow" w:cs="ArialNarrow"/>
          <w:sz w:val="22"/>
          <w:szCs w:val="22"/>
        </w:rPr>
        <w:t xml:space="preserve">Stavebním záměrem </w:t>
      </w:r>
      <w:r w:rsidR="00AF2B9C">
        <w:rPr>
          <w:rFonts w:ascii="ArialNarrow" w:hAnsi="ArialNarrow" w:cs="ArialNarrow"/>
          <w:sz w:val="22"/>
          <w:szCs w:val="22"/>
        </w:rPr>
        <w:t>nedojde ke změnám stávajícího řešení</w:t>
      </w:r>
      <w:r>
        <w:rPr>
          <w:rFonts w:ascii="ArialNarrow" w:hAnsi="ArialNarrow" w:cs="ArialNarrow"/>
          <w:sz w:val="22"/>
          <w:szCs w:val="22"/>
        </w:rPr>
        <w:t xml:space="preserve"> v areálu</w:t>
      </w:r>
      <w:r w:rsidR="00AF2B9C">
        <w:rPr>
          <w:rFonts w:ascii="ArialNarrow" w:hAnsi="ArialNarrow" w:cs="ArialNarrow"/>
          <w:sz w:val="22"/>
          <w:szCs w:val="22"/>
        </w:rPr>
        <w:t xml:space="preserve">. </w:t>
      </w:r>
    </w:p>
    <w:p w14:paraId="3A0476C1" w14:textId="77777777" w:rsidR="00517AEC" w:rsidRDefault="00517AEC" w:rsidP="00517AEC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Sjezd do areálu je umožněn z ul. Znojemská a Ivančická. Stavebním záměrem nedojde ke změnám těchto napojení.</w:t>
      </w:r>
    </w:p>
    <w:p w14:paraId="0738F100" w14:textId="77777777" w:rsidR="00D9718A" w:rsidRDefault="00D9718A" w:rsidP="00D9718A">
      <w:pPr>
        <w:ind w:left="454"/>
        <w:jc w:val="both"/>
        <w:rPr>
          <w:rFonts w:ascii="Arial" w:eastAsia="Calibri,Bold" w:hAnsi="Arial" w:cs="Arial"/>
          <w:b/>
          <w:bCs/>
          <w:color w:val="000000"/>
          <w:sz w:val="22"/>
          <w:szCs w:val="22"/>
        </w:rPr>
      </w:pPr>
    </w:p>
    <w:p w14:paraId="2E823696" w14:textId="13FF71B0" w:rsidR="00D9718A" w:rsidRDefault="00D9718A" w:rsidP="00D9718A">
      <w:pPr>
        <w:jc w:val="both"/>
        <w:rPr>
          <w:rFonts w:ascii="Arial" w:hAnsi="Arial"/>
          <w:sz w:val="22"/>
          <w:szCs w:val="22"/>
        </w:rPr>
      </w:pPr>
      <w:r w:rsidRPr="0021182B">
        <w:rPr>
          <w:rFonts w:ascii="Arial" w:eastAsia="Calibri,Bold" w:hAnsi="Arial" w:cs="Arial"/>
          <w:b/>
          <w:bCs/>
          <w:color w:val="000000"/>
          <w:sz w:val="22"/>
          <w:szCs w:val="22"/>
        </w:rPr>
        <w:t xml:space="preserve">b) napojeni území na stávající dopravní </w:t>
      </w:r>
    </w:p>
    <w:p w14:paraId="5474EB10" w14:textId="77777777" w:rsidR="00D9718A" w:rsidRDefault="00D9718A" w:rsidP="00D9718A">
      <w:pPr>
        <w:rPr>
          <w:rFonts w:ascii="Arial" w:hAnsi="Arial"/>
          <w:sz w:val="22"/>
          <w:szCs w:val="22"/>
        </w:rPr>
      </w:pPr>
    </w:p>
    <w:p w14:paraId="246AA519" w14:textId="61BD32BF" w:rsidR="00D9718A" w:rsidRDefault="00D9718A" w:rsidP="00D9718A">
      <w:pPr>
        <w:rPr>
          <w:rFonts w:ascii="Arial" w:hAnsi="Arial" w:cs="Arial"/>
        </w:rPr>
      </w:pPr>
      <w:r>
        <w:rPr>
          <w:rFonts w:ascii="Arial" w:hAnsi="Arial"/>
          <w:sz w:val="22"/>
          <w:szCs w:val="22"/>
        </w:rPr>
        <w:t xml:space="preserve">Území je již napojeno, není nutno řešit. </w:t>
      </w:r>
    </w:p>
    <w:p w14:paraId="2A4C7338" w14:textId="77777777" w:rsidR="00D9718A" w:rsidRDefault="00D9718A" w:rsidP="00D9718A">
      <w:pPr>
        <w:ind w:left="454"/>
        <w:jc w:val="both"/>
        <w:rPr>
          <w:rFonts w:ascii="Arial" w:eastAsia="Calibri,Bold" w:hAnsi="Arial" w:cs="Arial"/>
          <w:b/>
          <w:bCs/>
          <w:color w:val="000000"/>
          <w:sz w:val="22"/>
          <w:szCs w:val="22"/>
        </w:rPr>
      </w:pPr>
    </w:p>
    <w:p w14:paraId="51ECFB97" w14:textId="3F114135" w:rsidR="00D9718A" w:rsidRDefault="00D9718A" w:rsidP="00D9718A">
      <w:pPr>
        <w:jc w:val="both"/>
        <w:rPr>
          <w:rFonts w:ascii="Arial" w:eastAsia="Calibri,Bold" w:hAnsi="Arial" w:cs="Arial"/>
          <w:b/>
          <w:bCs/>
          <w:color w:val="000000"/>
          <w:sz w:val="22"/>
          <w:szCs w:val="22"/>
        </w:rPr>
      </w:pPr>
      <w:r w:rsidRPr="0021182B">
        <w:rPr>
          <w:rFonts w:ascii="Arial" w:eastAsia="Calibri,Bold" w:hAnsi="Arial" w:cs="Arial"/>
          <w:b/>
          <w:bCs/>
          <w:color w:val="000000"/>
          <w:sz w:val="22"/>
          <w:szCs w:val="22"/>
        </w:rPr>
        <w:t>c) doprava v</w:t>
      </w:r>
      <w:r>
        <w:rPr>
          <w:rFonts w:ascii="Arial" w:eastAsia="Calibri,Bold" w:hAnsi="Arial" w:cs="Arial"/>
          <w:b/>
          <w:bCs/>
          <w:color w:val="000000"/>
          <w:sz w:val="22"/>
          <w:szCs w:val="22"/>
        </w:rPr>
        <w:t xml:space="preserve"> klidu:</w:t>
      </w:r>
    </w:p>
    <w:p w14:paraId="0B7CBE4E" w14:textId="77777777" w:rsidR="00D9718A" w:rsidRDefault="00D9718A" w:rsidP="00D9718A">
      <w:pPr>
        <w:jc w:val="both"/>
        <w:rPr>
          <w:rFonts w:ascii="Arial" w:hAnsi="Arial"/>
          <w:sz w:val="22"/>
          <w:szCs w:val="22"/>
        </w:rPr>
      </w:pPr>
    </w:p>
    <w:p w14:paraId="5B3C85EF" w14:textId="6A394A95" w:rsidR="00D9718A" w:rsidRDefault="00E17519" w:rsidP="00D9718A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Zůstává stávající.</w:t>
      </w:r>
      <w:r w:rsidR="00A40F1A">
        <w:rPr>
          <w:rFonts w:ascii="Arial" w:hAnsi="Arial"/>
          <w:sz w:val="22"/>
          <w:szCs w:val="22"/>
        </w:rPr>
        <w:t xml:space="preserve"> </w:t>
      </w:r>
      <w:r w:rsidR="001D7180">
        <w:rPr>
          <w:rFonts w:ascii="Arial" w:hAnsi="Arial"/>
          <w:sz w:val="22"/>
          <w:szCs w:val="22"/>
        </w:rPr>
        <w:t xml:space="preserve"> </w:t>
      </w:r>
    </w:p>
    <w:p w14:paraId="288221A7" w14:textId="77777777" w:rsidR="00792D15" w:rsidRDefault="00792D15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3AD9959B" w14:textId="02325BED" w:rsidR="00E346A1" w:rsidRDefault="00E346A1" w:rsidP="00E346A1">
      <w:pPr>
        <w:jc w:val="both"/>
        <w:rPr>
          <w:rFonts w:ascii="Arial" w:eastAsia="Calibri,Bold" w:hAnsi="Arial" w:cs="Arial"/>
          <w:b/>
          <w:bCs/>
          <w:color w:val="000000"/>
          <w:sz w:val="22"/>
          <w:szCs w:val="22"/>
        </w:rPr>
      </w:pPr>
      <w:r>
        <w:rPr>
          <w:rFonts w:ascii="Arial" w:eastAsia="Calibri,Bold" w:hAnsi="Arial" w:cs="Arial"/>
          <w:b/>
          <w:bCs/>
          <w:color w:val="000000"/>
          <w:sz w:val="22"/>
          <w:szCs w:val="22"/>
        </w:rPr>
        <w:t>d</w:t>
      </w:r>
      <w:r w:rsidRPr="0021182B">
        <w:rPr>
          <w:rFonts w:ascii="Arial" w:eastAsia="Calibri,Bold" w:hAnsi="Arial" w:cs="Arial"/>
          <w:b/>
          <w:bCs/>
          <w:color w:val="000000"/>
          <w:sz w:val="22"/>
          <w:szCs w:val="22"/>
        </w:rPr>
        <w:t xml:space="preserve">) </w:t>
      </w:r>
      <w:r w:rsidRPr="00E346A1">
        <w:rPr>
          <w:rFonts w:ascii="Arial" w:eastAsia="Calibri,Bold" w:hAnsi="Arial" w:cs="Arial"/>
          <w:b/>
          <w:bCs/>
          <w:color w:val="000000"/>
          <w:sz w:val="22"/>
          <w:szCs w:val="22"/>
        </w:rPr>
        <w:t>pěší a cyklistické stezky</w:t>
      </w:r>
      <w:r>
        <w:rPr>
          <w:rFonts w:ascii="Arial" w:eastAsia="Calibri,Bold" w:hAnsi="Arial" w:cs="Arial"/>
          <w:b/>
          <w:bCs/>
          <w:color w:val="000000"/>
          <w:sz w:val="22"/>
          <w:szCs w:val="22"/>
        </w:rPr>
        <w:t>:</w:t>
      </w:r>
    </w:p>
    <w:p w14:paraId="484D4183" w14:textId="77777777" w:rsidR="00E346A1" w:rsidRDefault="00E346A1" w:rsidP="00E346A1">
      <w:pPr>
        <w:jc w:val="both"/>
        <w:rPr>
          <w:rFonts w:ascii="Arial" w:hAnsi="Arial"/>
          <w:sz w:val="22"/>
          <w:szCs w:val="22"/>
        </w:rPr>
      </w:pPr>
    </w:p>
    <w:p w14:paraId="56D70F23" w14:textId="6F9B30BF" w:rsidR="00E346A1" w:rsidRDefault="00E346A1" w:rsidP="00E346A1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Není nutno řešit.</w:t>
      </w:r>
    </w:p>
    <w:p w14:paraId="632FC65C" w14:textId="77777777" w:rsidR="00E346A1" w:rsidRDefault="00E346A1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0F575806" w14:textId="77777777" w:rsidR="00517AEC" w:rsidRDefault="00517AEC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46524CFC" w14:textId="77777777" w:rsidR="00E346A1" w:rsidRPr="00844812" w:rsidRDefault="00E346A1" w:rsidP="00E346A1">
      <w:pPr>
        <w:outlineLvl w:val="0"/>
        <w:rPr>
          <w:rFonts w:ascii="Arial" w:hAnsi="Arial" w:cs="Arial"/>
          <w:b/>
          <w:bCs/>
          <w:sz w:val="28"/>
          <w:szCs w:val="28"/>
        </w:rPr>
      </w:pPr>
      <w:r w:rsidRPr="00844812">
        <w:rPr>
          <w:rFonts w:ascii="Arial" w:hAnsi="Arial" w:cs="Arial"/>
          <w:b/>
          <w:bCs/>
          <w:sz w:val="28"/>
          <w:szCs w:val="28"/>
        </w:rPr>
        <w:t xml:space="preserve">B.5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844812">
        <w:rPr>
          <w:rFonts w:ascii="Arial" w:hAnsi="Arial" w:cs="Arial"/>
          <w:b/>
          <w:bCs/>
          <w:sz w:val="28"/>
          <w:szCs w:val="28"/>
        </w:rPr>
        <w:t>Řešení vegetace a souvisejících terénních úprav</w:t>
      </w:r>
    </w:p>
    <w:p w14:paraId="5E604752" w14:textId="77777777" w:rsidR="00E346A1" w:rsidRPr="00844812" w:rsidRDefault="00E346A1" w:rsidP="00E346A1">
      <w:pPr>
        <w:outlineLvl w:val="0"/>
        <w:rPr>
          <w:rFonts w:ascii="Arial" w:hAnsi="Arial" w:cs="Arial"/>
          <w:sz w:val="22"/>
          <w:szCs w:val="22"/>
        </w:rPr>
      </w:pPr>
    </w:p>
    <w:p w14:paraId="2E9D0495" w14:textId="467F5649" w:rsidR="00E346A1" w:rsidRDefault="00E346A1" w:rsidP="00E346A1">
      <w:pPr>
        <w:jc w:val="both"/>
        <w:rPr>
          <w:rFonts w:ascii="Arial" w:eastAsia="Calibri,Bold" w:hAnsi="Arial" w:cs="Arial"/>
          <w:b/>
          <w:bCs/>
          <w:color w:val="000000"/>
          <w:sz w:val="22"/>
          <w:szCs w:val="22"/>
        </w:rPr>
      </w:pPr>
      <w:r>
        <w:rPr>
          <w:rFonts w:ascii="Arial" w:eastAsia="Calibri,Bold" w:hAnsi="Arial" w:cs="Arial"/>
          <w:b/>
          <w:bCs/>
          <w:color w:val="000000"/>
          <w:sz w:val="22"/>
          <w:szCs w:val="22"/>
        </w:rPr>
        <w:t>a</w:t>
      </w:r>
      <w:r w:rsidRPr="0021182B">
        <w:rPr>
          <w:rFonts w:ascii="Arial" w:eastAsia="Calibri,Bold" w:hAnsi="Arial" w:cs="Arial"/>
          <w:b/>
          <w:bCs/>
          <w:color w:val="000000"/>
          <w:sz w:val="22"/>
          <w:szCs w:val="22"/>
        </w:rPr>
        <w:t xml:space="preserve">) </w:t>
      </w:r>
      <w:r>
        <w:rPr>
          <w:rFonts w:ascii="Arial" w:eastAsia="Calibri,Bold" w:hAnsi="Arial" w:cs="Arial"/>
          <w:b/>
          <w:bCs/>
          <w:color w:val="000000"/>
          <w:sz w:val="22"/>
          <w:szCs w:val="22"/>
        </w:rPr>
        <w:t>terénní úpravy:</w:t>
      </w:r>
    </w:p>
    <w:p w14:paraId="58C5A244" w14:textId="77777777" w:rsidR="00E346A1" w:rsidRDefault="00E346A1" w:rsidP="00E346A1">
      <w:pPr>
        <w:outlineLvl w:val="0"/>
        <w:rPr>
          <w:rFonts w:ascii="Arial" w:hAnsi="Arial" w:cs="Arial"/>
          <w:sz w:val="22"/>
          <w:szCs w:val="22"/>
        </w:rPr>
      </w:pPr>
    </w:p>
    <w:p w14:paraId="30EEF840" w14:textId="49756E89" w:rsidR="00E346A1" w:rsidRDefault="00E346A1" w:rsidP="00E346A1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Neplánují se. </w:t>
      </w:r>
    </w:p>
    <w:p w14:paraId="5AB67827" w14:textId="77777777" w:rsidR="00E346A1" w:rsidRDefault="00E346A1" w:rsidP="00E346A1">
      <w:pPr>
        <w:jc w:val="both"/>
        <w:rPr>
          <w:rFonts w:ascii="Arial" w:eastAsia="Calibri,Bold" w:hAnsi="Arial" w:cs="Arial"/>
          <w:b/>
          <w:bCs/>
          <w:color w:val="000000"/>
          <w:sz w:val="22"/>
          <w:szCs w:val="22"/>
        </w:rPr>
      </w:pPr>
    </w:p>
    <w:p w14:paraId="252C6642" w14:textId="70008235" w:rsidR="00E346A1" w:rsidRDefault="00E346A1" w:rsidP="00E346A1">
      <w:pPr>
        <w:jc w:val="both"/>
        <w:rPr>
          <w:rFonts w:ascii="Arial" w:eastAsia="Calibri,Bold" w:hAnsi="Arial" w:cs="Arial"/>
          <w:b/>
          <w:bCs/>
          <w:color w:val="000000"/>
          <w:sz w:val="22"/>
          <w:szCs w:val="22"/>
        </w:rPr>
      </w:pPr>
      <w:r>
        <w:rPr>
          <w:rFonts w:ascii="Arial" w:eastAsia="Calibri,Bold" w:hAnsi="Arial" w:cs="Arial"/>
          <w:b/>
          <w:bCs/>
          <w:color w:val="000000"/>
          <w:sz w:val="22"/>
          <w:szCs w:val="22"/>
        </w:rPr>
        <w:t>b</w:t>
      </w:r>
      <w:r w:rsidRPr="0021182B">
        <w:rPr>
          <w:rFonts w:ascii="Arial" w:eastAsia="Calibri,Bold" w:hAnsi="Arial" w:cs="Arial"/>
          <w:b/>
          <w:bCs/>
          <w:color w:val="000000"/>
          <w:sz w:val="22"/>
          <w:szCs w:val="22"/>
        </w:rPr>
        <w:t xml:space="preserve">) </w:t>
      </w:r>
      <w:r>
        <w:rPr>
          <w:rFonts w:ascii="Arial" w:eastAsia="Calibri,Bold" w:hAnsi="Arial" w:cs="Arial"/>
          <w:b/>
          <w:bCs/>
          <w:color w:val="000000"/>
          <w:sz w:val="22"/>
          <w:szCs w:val="22"/>
        </w:rPr>
        <w:t>použité vegetační prvky:</w:t>
      </w:r>
    </w:p>
    <w:p w14:paraId="335BAFA5" w14:textId="77777777" w:rsidR="00E346A1" w:rsidRDefault="00E346A1" w:rsidP="00E346A1">
      <w:pPr>
        <w:outlineLvl w:val="0"/>
        <w:rPr>
          <w:rFonts w:ascii="Arial" w:hAnsi="Arial" w:cs="Arial"/>
          <w:sz w:val="22"/>
          <w:szCs w:val="22"/>
        </w:rPr>
      </w:pPr>
    </w:p>
    <w:p w14:paraId="5F6E1339" w14:textId="33799BB4" w:rsidR="00E346A1" w:rsidRDefault="001D7180" w:rsidP="00E346A1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Není nutno řešit.</w:t>
      </w:r>
    </w:p>
    <w:p w14:paraId="1CE45A16" w14:textId="77777777" w:rsidR="00E346A1" w:rsidRDefault="00E346A1" w:rsidP="00E346A1">
      <w:pPr>
        <w:outlineLvl w:val="0"/>
        <w:rPr>
          <w:rFonts w:ascii="Arial" w:hAnsi="Arial" w:cs="Arial"/>
          <w:sz w:val="22"/>
          <w:szCs w:val="22"/>
        </w:rPr>
      </w:pPr>
    </w:p>
    <w:p w14:paraId="7F60B270" w14:textId="4D8388F5" w:rsidR="00E346A1" w:rsidRDefault="00E346A1" w:rsidP="00E346A1">
      <w:pPr>
        <w:jc w:val="both"/>
        <w:rPr>
          <w:rFonts w:ascii="Arial" w:eastAsia="Calibri,Bold" w:hAnsi="Arial" w:cs="Arial"/>
          <w:b/>
          <w:bCs/>
          <w:color w:val="000000"/>
          <w:sz w:val="22"/>
          <w:szCs w:val="22"/>
        </w:rPr>
      </w:pPr>
      <w:r>
        <w:rPr>
          <w:rFonts w:ascii="Arial" w:eastAsia="Calibri,Bold" w:hAnsi="Arial" w:cs="Arial"/>
          <w:b/>
          <w:bCs/>
          <w:color w:val="000000"/>
          <w:sz w:val="22"/>
          <w:szCs w:val="22"/>
        </w:rPr>
        <w:t>c</w:t>
      </w:r>
      <w:r w:rsidRPr="0021182B">
        <w:rPr>
          <w:rFonts w:ascii="Arial" w:eastAsia="Calibri,Bold" w:hAnsi="Arial" w:cs="Arial"/>
          <w:b/>
          <w:bCs/>
          <w:color w:val="000000"/>
          <w:sz w:val="22"/>
          <w:szCs w:val="22"/>
        </w:rPr>
        <w:t xml:space="preserve">) </w:t>
      </w:r>
      <w:r>
        <w:rPr>
          <w:rFonts w:ascii="Arial" w:eastAsia="Calibri,Bold" w:hAnsi="Arial" w:cs="Arial"/>
          <w:b/>
          <w:bCs/>
          <w:color w:val="000000"/>
          <w:sz w:val="22"/>
          <w:szCs w:val="22"/>
        </w:rPr>
        <w:t>biotechnická opatření:</w:t>
      </w:r>
    </w:p>
    <w:p w14:paraId="3BAA7896" w14:textId="77777777" w:rsidR="00E346A1" w:rsidRDefault="00E346A1" w:rsidP="00E346A1">
      <w:pPr>
        <w:outlineLvl w:val="0"/>
        <w:rPr>
          <w:rFonts w:ascii="Arial" w:hAnsi="Arial" w:cs="Arial"/>
          <w:sz w:val="22"/>
          <w:szCs w:val="22"/>
        </w:rPr>
      </w:pPr>
    </w:p>
    <w:p w14:paraId="15E0DCC0" w14:textId="77777777" w:rsidR="00E346A1" w:rsidRDefault="00E346A1" w:rsidP="00E346A1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Neplánují se.</w:t>
      </w:r>
    </w:p>
    <w:p w14:paraId="09CBD7F4" w14:textId="77777777" w:rsidR="0031780F" w:rsidRDefault="0031780F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6C28699B" w14:textId="77777777" w:rsidR="0031780F" w:rsidRDefault="0031780F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6C84F1CD" w14:textId="77777777" w:rsidR="00711D6C" w:rsidRPr="009F41B5" w:rsidRDefault="00711D6C" w:rsidP="00711D6C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9F41B5">
        <w:rPr>
          <w:rFonts w:ascii="Arial" w:hAnsi="Arial" w:cs="Arial"/>
          <w:b/>
          <w:bCs/>
          <w:sz w:val="28"/>
          <w:szCs w:val="28"/>
        </w:rPr>
        <w:t>B.6  Popis vlivů stavby na životní prostředí a jeho ochrana</w:t>
      </w:r>
    </w:p>
    <w:p w14:paraId="433D3484" w14:textId="77777777" w:rsidR="00711D6C" w:rsidRPr="009F41B5" w:rsidRDefault="00711D6C" w:rsidP="00711D6C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1E148D4A" w14:textId="10BDA38E" w:rsidR="00711D6C" w:rsidRPr="00711D6C" w:rsidRDefault="00711D6C" w:rsidP="00711D6C">
      <w:pPr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a) </w:t>
      </w:r>
      <w:r w:rsidRPr="00711D6C">
        <w:rPr>
          <w:rFonts w:ascii="Arial" w:hAnsi="Arial" w:cs="Arial"/>
          <w:b/>
          <w:bCs/>
          <w:sz w:val="22"/>
          <w:szCs w:val="22"/>
        </w:rPr>
        <w:t>vliv na životní prostředí - ovzduší, hluk, voda, odpady a půda,</w:t>
      </w:r>
    </w:p>
    <w:p w14:paraId="77AED553" w14:textId="738AD5DC" w:rsidR="00711D6C" w:rsidRPr="006D75BF" w:rsidRDefault="00711D6C" w:rsidP="00711D6C">
      <w:pPr>
        <w:pStyle w:val="Zkladntext2"/>
        <w:spacing w:before="80"/>
        <w:ind w:right="-1"/>
        <w:rPr>
          <w:bCs w:val="0"/>
          <w:sz w:val="22"/>
          <w:szCs w:val="22"/>
        </w:rPr>
      </w:pPr>
      <w:r w:rsidRPr="006D75BF">
        <w:rPr>
          <w:bCs w:val="0"/>
          <w:sz w:val="22"/>
          <w:szCs w:val="22"/>
        </w:rPr>
        <w:t>Stavb</w:t>
      </w:r>
      <w:r w:rsidR="00516110">
        <w:rPr>
          <w:bCs w:val="0"/>
          <w:sz w:val="22"/>
          <w:szCs w:val="22"/>
        </w:rPr>
        <w:t>a</w:t>
      </w:r>
      <w:r w:rsidRPr="006D75BF">
        <w:rPr>
          <w:bCs w:val="0"/>
          <w:sz w:val="22"/>
          <w:szCs w:val="22"/>
        </w:rPr>
        <w:t xml:space="preserve"> svým užíváním a provozem nebude mít negativní vliv na životní prostředí. </w:t>
      </w:r>
    </w:p>
    <w:p w14:paraId="093AC4D8" w14:textId="77777777" w:rsidR="00711D6C" w:rsidRDefault="00711D6C" w:rsidP="00711D6C">
      <w:pPr>
        <w:pStyle w:val="Style2"/>
        <w:shd w:val="clear" w:color="auto" w:fill="auto"/>
        <w:spacing w:before="0" w:line="230" w:lineRule="exact"/>
        <w:ind w:firstLine="0"/>
        <w:jc w:val="both"/>
        <w:rPr>
          <w:color w:val="000000"/>
          <w:lang w:bidi="cs-CZ"/>
        </w:rPr>
      </w:pPr>
    </w:p>
    <w:p w14:paraId="2E9E5754" w14:textId="5B571770" w:rsidR="00711D6C" w:rsidRPr="00301CC8" w:rsidRDefault="00711D6C" w:rsidP="00711D6C">
      <w:pPr>
        <w:pStyle w:val="Style2"/>
        <w:shd w:val="clear" w:color="auto" w:fill="auto"/>
        <w:spacing w:before="0" w:line="230" w:lineRule="exact"/>
        <w:ind w:firstLine="0"/>
        <w:jc w:val="both"/>
        <w:rPr>
          <w:sz w:val="22"/>
          <w:szCs w:val="22"/>
        </w:rPr>
      </w:pPr>
      <w:r w:rsidRPr="00301CC8">
        <w:rPr>
          <w:color w:val="000000"/>
          <w:sz w:val="22"/>
          <w:szCs w:val="22"/>
          <w:lang w:bidi="cs-CZ"/>
        </w:rPr>
        <w:lastRenderedPageBreak/>
        <w:t>Vzhledem k rozsahu prací nedojde k výraznému zhoršení životního prostředí. Lze pouze předpokládat dočasné zvýšení hlučnosti a prašnosti v bezprostředním okolí stavebního pozemku a rovněž se zvýšenou dopravní zátěží na příjezdové komunikaci. Stavební práce je nutné organizovat tak, aby nedocházelo k omezení sousedních domů a okolních ulic. Použité mechanizační prostředky musí být v dobrém technickém stavu. Při stavební činnosti nesmí dojít ke znečištění povrchových a podzemních vod závadnými látkami.</w:t>
      </w:r>
    </w:p>
    <w:p w14:paraId="61A27A4C" w14:textId="77777777" w:rsidR="00711D6C" w:rsidRDefault="00711D6C" w:rsidP="00711D6C">
      <w:pPr>
        <w:pStyle w:val="Style2"/>
        <w:shd w:val="clear" w:color="auto" w:fill="auto"/>
        <w:spacing w:before="0" w:line="230" w:lineRule="exact"/>
        <w:ind w:firstLine="0"/>
        <w:jc w:val="both"/>
        <w:rPr>
          <w:color w:val="000000"/>
          <w:sz w:val="22"/>
          <w:szCs w:val="22"/>
          <w:lang w:bidi="cs-CZ"/>
        </w:rPr>
      </w:pPr>
    </w:p>
    <w:p w14:paraId="0B890896" w14:textId="77777777" w:rsidR="00711D6C" w:rsidRDefault="00711D6C" w:rsidP="00711D6C">
      <w:pPr>
        <w:pStyle w:val="Style2"/>
        <w:shd w:val="clear" w:color="auto" w:fill="auto"/>
        <w:spacing w:before="0" w:line="230" w:lineRule="exact"/>
        <w:ind w:firstLine="0"/>
        <w:jc w:val="both"/>
        <w:rPr>
          <w:color w:val="000000"/>
          <w:sz w:val="22"/>
          <w:szCs w:val="22"/>
          <w:lang w:bidi="cs-CZ"/>
        </w:rPr>
      </w:pPr>
      <w:r w:rsidRPr="00301CC8">
        <w:rPr>
          <w:color w:val="000000"/>
          <w:sz w:val="22"/>
          <w:szCs w:val="22"/>
          <w:lang w:bidi="cs-CZ"/>
        </w:rPr>
        <w:t>Během výstavby budou vznikat běžné odpady ze stavební výroby, jako jsou dřevo, plastové obalové fólie, stavební suť. V malém množství se mohou vyskytnout zbytky nejrůznějších izolačních hmot z jejich instalace - izolace proti zemní vlhkosti, tepelná a zvuková izolace apod. Dále se mohou vyskytnout odpady typu nádoby z kovů i z plastů s obsahem znečištění, znečištěné textilní materiály. Třídění odpadů bude probíhat přímo na staveništi. Zneškodňování odpadů bude provedeno na základě smlouvy mezi provádějící firmou a firmou mající oprávnění k likvidaci odpadů.</w:t>
      </w:r>
    </w:p>
    <w:p w14:paraId="6C0F80FE" w14:textId="1DAFE7FF" w:rsidR="0050644D" w:rsidRPr="00301CC8" w:rsidRDefault="0050644D" w:rsidP="00711D6C">
      <w:pPr>
        <w:pStyle w:val="Style2"/>
        <w:shd w:val="clear" w:color="auto" w:fill="auto"/>
        <w:spacing w:before="0" w:line="230" w:lineRule="exact"/>
        <w:ind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  <w:lang w:bidi="cs-CZ"/>
        </w:rPr>
        <w:t xml:space="preserve">Prázdné obaly od laků jsou dočasně shromažďovány na označeném, dispozičně odděleném prostoru v areálu firmy (stávající stav), odkud jsou následně sváženy a likvidovány specializovanou firmou mající potřebná oprávnění k likvidaci odpadu tohoto druhu – na základě stávajících smluvních vztahů.   </w:t>
      </w:r>
    </w:p>
    <w:p w14:paraId="231B1885" w14:textId="23B7CFFF" w:rsidR="00711D6C" w:rsidRPr="00301CC8" w:rsidRDefault="00BB3FD5" w:rsidP="00711D6C">
      <w:pPr>
        <w:pStyle w:val="Style2"/>
        <w:shd w:val="clear" w:color="auto" w:fill="auto"/>
        <w:spacing w:before="0" w:line="227" w:lineRule="exact"/>
        <w:ind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  <w:lang w:bidi="cs-CZ"/>
        </w:rPr>
        <w:t>K</w:t>
      </w:r>
      <w:r w:rsidR="00711D6C" w:rsidRPr="00301CC8">
        <w:rPr>
          <w:color w:val="000000"/>
          <w:sz w:val="22"/>
          <w:szCs w:val="22"/>
          <w:lang w:bidi="cs-CZ"/>
        </w:rPr>
        <w:t>omunální odpad z trvalého provozu bude likvidován v rámci systému sběru TKO, tj. bude umísťován do popelnicových nádob a vyvážen specializovanou firmou.</w:t>
      </w:r>
    </w:p>
    <w:p w14:paraId="39C32B0D" w14:textId="77777777" w:rsidR="004D60C7" w:rsidRPr="004D60C7" w:rsidRDefault="004D60C7" w:rsidP="004D60C7"/>
    <w:p w14:paraId="52A9635B" w14:textId="6B8C5CF0" w:rsidR="00BB3FD5" w:rsidRDefault="00711D6C" w:rsidP="00711D6C">
      <w:pPr>
        <w:pStyle w:val="Style2"/>
        <w:shd w:val="clear" w:color="auto" w:fill="auto"/>
        <w:spacing w:before="0" w:after="229" w:line="227" w:lineRule="exact"/>
        <w:ind w:firstLine="0"/>
        <w:jc w:val="both"/>
        <w:rPr>
          <w:bCs/>
          <w:sz w:val="22"/>
          <w:szCs w:val="22"/>
        </w:rPr>
      </w:pPr>
      <w:r w:rsidRPr="006D75BF">
        <w:rPr>
          <w:bCs/>
          <w:sz w:val="22"/>
          <w:szCs w:val="22"/>
        </w:rPr>
        <w:t>Stavba nebude mít vliv na ochranu vod.</w:t>
      </w:r>
      <w:r w:rsidR="00BB3FD5">
        <w:rPr>
          <w:bCs/>
          <w:sz w:val="22"/>
          <w:szCs w:val="22"/>
        </w:rPr>
        <w:t xml:space="preserve"> </w:t>
      </w:r>
    </w:p>
    <w:p w14:paraId="090FA489" w14:textId="1A973642" w:rsidR="0050644D" w:rsidRDefault="00711D6C" w:rsidP="0050644D">
      <w:pPr>
        <w:pStyle w:val="Style2"/>
        <w:shd w:val="clear" w:color="auto" w:fill="auto"/>
        <w:spacing w:before="0" w:after="229" w:line="227" w:lineRule="exact"/>
        <w:ind w:firstLine="0"/>
        <w:jc w:val="both"/>
        <w:rPr>
          <w:bCs/>
          <w:sz w:val="22"/>
          <w:szCs w:val="22"/>
        </w:rPr>
      </w:pPr>
      <w:r w:rsidRPr="006D75BF">
        <w:rPr>
          <w:bCs/>
          <w:sz w:val="22"/>
          <w:szCs w:val="22"/>
        </w:rPr>
        <w:t xml:space="preserve">Srážková voda </w:t>
      </w:r>
      <w:r w:rsidR="00BB3FD5">
        <w:rPr>
          <w:bCs/>
          <w:sz w:val="22"/>
          <w:szCs w:val="22"/>
        </w:rPr>
        <w:t xml:space="preserve">bude </w:t>
      </w:r>
      <w:r w:rsidR="006053CE">
        <w:rPr>
          <w:bCs/>
          <w:sz w:val="22"/>
          <w:szCs w:val="22"/>
        </w:rPr>
        <w:t>sváděna do stávajícího systému vnitroareálové dešťové kanalizace, jenž je zaústěna do obecní dešťové kanalizace</w:t>
      </w:r>
      <w:r w:rsidR="004D60C7">
        <w:rPr>
          <w:bCs/>
          <w:sz w:val="22"/>
          <w:szCs w:val="22"/>
        </w:rPr>
        <w:t xml:space="preserve">. </w:t>
      </w:r>
      <w:r w:rsidR="00BB3FD5">
        <w:rPr>
          <w:bCs/>
          <w:sz w:val="22"/>
          <w:szCs w:val="22"/>
        </w:rPr>
        <w:t xml:space="preserve"> </w:t>
      </w:r>
    </w:p>
    <w:p w14:paraId="24814696" w14:textId="3827DB29" w:rsidR="0050644D" w:rsidRDefault="00711D6C" w:rsidP="0050644D">
      <w:pPr>
        <w:pStyle w:val="Style2"/>
        <w:shd w:val="clear" w:color="auto" w:fill="auto"/>
        <w:spacing w:before="0" w:after="229" w:line="227" w:lineRule="exact"/>
        <w:ind w:firstLine="0"/>
        <w:jc w:val="both"/>
        <w:rPr>
          <w:bCs/>
          <w:sz w:val="22"/>
          <w:szCs w:val="22"/>
        </w:rPr>
      </w:pPr>
      <w:r w:rsidRPr="006D75BF">
        <w:rPr>
          <w:bCs/>
          <w:sz w:val="22"/>
          <w:szCs w:val="22"/>
        </w:rPr>
        <w:t>Objekt se nenachází v ochranném pásmu vodních zdrojů.</w:t>
      </w:r>
    </w:p>
    <w:p w14:paraId="71E46234" w14:textId="61985309" w:rsidR="004D60C7" w:rsidRDefault="00711D6C" w:rsidP="004D60C7">
      <w:pPr>
        <w:pStyle w:val="Nadpis6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bCs w:val="0"/>
          <w:sz w:val="22"/>
          <w:szCs w:val="22"/>
        </w:rPr>
      </w:pPr>
      <w:r w:rsidRPr="006D75BF">
        <w:rPr>
          <w:bCs w:val="0"/>
          <w:sz w:val="22"/>
          <w:szCs w:val="22"/>
        </w:rPr>
        <w:t xml:space="preserve">Stavba nevyvolává nadměrný hluk a není třeba stavbu speciálně odhlučnit. Stavba vyhovuje Směrnici č. </w:t>
      </w:r>
      <w:r>
        <w:rPr>
          <w:bCs w:val="0"/>
          <w:sz w:val="22"/>
          <w:szCs w:val="22"/>
        </w:rPr>
        <w:t xml:space="preserve">272/2011 </w:t>
      </w:r>
      <w:r w:rsidRPr="006D75BF">
        <w:rPr>
          <w:bCs w:val="0"/>
          <w:sz w:val="22"/>
          <w:szCs w:val="22"/>
        </w:rPr>
        <w:t>Sb. „ Hygienické předpisy nejvyšší přípustné hodnoty hluku a vibrací“.</w:t>
      </w:r>
    </w:p>
    <w:p w14:paraId="2BB65AB6" w14:textId="77777777" w:rsidR="004D60C7" w:rsidRPr="004D60C7" w:rsidRDefault="004D60C7" w:rsidP="004D60C7">
      <w:pPr>
        <w:rPr>
          <w:rFonts w:ascii="Arial" w:hAnsi="Arial" w:cs="Arial"/>
          <w:sz w:val="22"/>
          <w:szCs w:val="22"/>
        </w:rPr>
      </w:pPr>
    </w:p>
    <w:p w14:paraId="0AF4F632" w14:textId="43FDFA5F" w:rsidR="00711D6C" w:rsidRPr="009F41B5" w:rsidRDefault="00711D6C" w:rsidP="00711D6C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9F41B5">
        <w:rPr>
          <w:rFonts w:ascii="Arial" w:hAnsi="Arial" w:cs="Arial"/>
          <w:b/>
          <w:bCs/>
          <w:sz w:val="22"/>
          <w:szCs w:val="22"/>
        </w:rPr>
        <w:t>b)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711D6C">
        <w:rPr>
          <w:rFonts w:ascii="Arial" w:hAnsi="Arial" w:cs="Arial"/>
          <w:b/>
          <w:bCs/>
          <w:sz w:val="22"/>
          <w:szCs w:val="22"/>
        </w:rPr>
        <w:t>vliv na přírodu a krajinu - ochrana dřevin, ochrana památných stromů, ochrana rostlin a živočichů, zachování ekologických funkcí a vazeb v krajině apod.</w:t>
      </w:r>
    </w:p>
    <w:p w14:paraId="72958D17" w14:textId="77777777" w:rsidR="00711D6C" w:rsidRPr="009F41B5" w:rsidRDefault="00711D6C" w:rsidP="00711D6C">
      <w:pPr>
        <w:outlineLvl w:val="0"/>
        <w:rPr>
          <w:rFonts w:ascii="Arial" w:hAnsi="Arial" w:cs="Arial"/>
          <w:sz w:val="22"/>
          <w:szCs w:val="22"/>
        </w:rPr>
      </w:pPr>
    </w:p>
    <w:p w14:paraId="6E529CA5" w14:textId="34A6E410" w:rsidR="00711D6C" w:rsidRDefault="00711D6C" w:rsidP="00711D6C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Stavba nebude mít negativní vliv na přírodu a krajinu.</w:t>
      </w:r>
    </w:p>
    <w:p w14:paraId="6D304742" w14:textId="77777777" w:rsidR="00FE113F" w:rsidRDefault="00FE113F" w:rsidP="00711D6C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F5A82FD" w14:textId="40F05A7E" w:rsidR="00711D6C" w:rsidRPr="009F41B5" w:rsidRDefault="00711D6C" w:rsidP="00711D6C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9F41B5">
        <w:rPr>
          <w:rFonts w:ascii="Arial" w:hAnsi="Arial" w:cs="Arial"/>
          <w:b/>
          <w:bCs/>
          <w:sz w:val="22"/>
          <w:szCs w:val="22"/>
        </w:rPr>
        <w:t>c)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9F41B5">
        <w:rPr>
          <w:rFonts w:ascii="Arial" w:hAnsi="Arial" w:cs="Arial"/>
          <w:b/>
          <w:bCs/>
          <w:sz w:val="22"/>
          <w:szCs w:val="22"/>
        </w:rPr>
        <w:t>vliv na soustavu chráněných území N</w:t>
      </w:r>
      <w:r>
        <w:rPr>
          <w:rFonts w:ascii="Arial" w:hAnsi="Arial" w:cs="Arial"/>
          <w:b/>
          <w:bCs/>
          <w:sz w:val="22"/>
          <w:szCs w:val="22"/>
        </w:rPr>
        <w:t>a</w:t>
      </w:r>
      <w:r w:rsidRPr="009F41B5">
        <w:rPr>
          <w:rFonts w:ascii="Arial" w:hAnsi="Arial" w:cs="Arial"/>
          <w:b/>
          <w:bCs/>
          <w:sz w:val="22"/>
          <w:szCs w:val="22"/>
        </w:rPr>
        <w:t>tura 2000,</w:t>
      </w:r>
    </w:p>
    <w:p w14:paraId="1E5FD4FE" w14:textId="77777777" w:rsidR="00711D6C" w:rsidRPr="009F41B5" w:rsidRDefault="00711D6C" w:rsidP="00711D6C">
      <w:pPr>
        <w:outlineLvl w:val="0"/>
        <w:rPr>
          <w:rFonts w:ascii="Arial" w:hAnsi="Arial" w:cs="Arial"/>
          <w:sz w:val="22"/>
          <w:szCs w:val="22"/>
        </w:rPr>
      </w:pPr>
    </w:p>
    <w:p w14:paraId="5D7AC6C6" w14:textId="77777777" w:rsidR="00711D6C" w:rsidRPr="009F41B5" w:rsidRDefault="00711D6C" w:rsidP="00711D6C">
      <w:pPr>
        <w:outlineLvl w:val="0"/>
        <w:rPr>
          <w:rFonts w:ascii="Arial" w:hAnsi="Arial" w:cs="Arial"/>
          <w:sz w:val="22"/>
          <w:szCs w:val="22"/>
        </w:rPr>
      </w:pPr>
      <w:r w:rsidRPr="009F41B5">
        <w:rPr>
          <w:rFonts w:ascii="Arial" w:hAnsi="Arial" w:cs="Arial"/>
          <w:sz w:val="22"/>
          <w:szCs w:val="22"/>
        </w:rPr>
        <w:t>Stavba je mimo chráněná území Natura 2000 a žádná taková území neovlivní.</w:t>
      </w:r>
    </w:p>
    <w:p w14:paraId="4A28841A" w14:textId="77777777" w:rsidR="00711D6C" w:rsidRDefault="00711D6C" w:rsidP="00711D6C">
      <w:pPr>
        <w:outlineLvl w:val="0"/>
        <w:rPr>
          <w:rFonts w:ascii="Arial" w:hAnsi="Arial" w:cs="Arial"/>
          <w:sz w:val="22"/>
          <w:szCs w:val="22"/>
        </w:rPr>
      </w:pPr>
    </w:p>
    <w:p w14:paraId="0F60C20C" w14:textId="33FA5ECA" w:rsidR="00711D6C" w:rsidRPr="009F41B5" w:rsidRDefault="00711D6C" w:rsidP="00711D6C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9F41B5">
        <w:rPr>
          <w:rFonts w:ascii="Arial" w:hAnsi="Arial" w:cs="Arial"/>
          <w:b/>
          <w:bCs/>
          <w:sz w:val="22"/>
          <w:szCs w:val="22"/>
        </w:rPr>
        <w:t>d)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711D6C">
        <w:rPr>
          <w:rFonts w:ascii="Arial" w:hAnsi="Arial" w:cs="Arial"/>
          <w:b/>
          <w:bCs/>
          <w:sz w:val="22"/>
          <w:szCs w:val="22"/>
        </w:rPr>
        <w:t>způsob zohlednění podmínek závazného stanoviska posouzení vlivu záměru na životní prostředí, je-li podkladem,</w:t>
      </w:r>
    </w:p>
    <w:p w14:paraId="0E010FB8" w14:textId="77777777" w:rsidR="00711D6C" w:rsidRPr="009F41B5" w:rsidRDefault="00711D6C" w:rsidP="00711D6C">
      <w:pPr>
        <w:outlineLvl w:val="0"/>
        <w:rPr>
          <w:rFonts w:ascii="Arial" w:hAnsi="Arial" w:cs="Arial"/>
          <w:sz w:val="22"/>
          <w:szCs w:val="22"/>
        </w:rPr>
      </w:pPr>
    </w:p>
    <w:p w14:paraId="59C4B2A6" w14:textId="113D2733" w:rsidR="00711D6C" w:rsidRPr="009F41B5" w:rsidRDefault="006C4A7F" w:rsidP="00711D6C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Závazné stanovisko není podkladem</w:t>
      </w:r>
      <w:r w:rsidR="00711D6C" w:rsidRPr="009F41B5">
        <w:rPr>
          <w:rFonts w:ascii="Arial" w:hAnsi="Arial" w:cs="Arial"/>
          <w:sz w:val="22"/>
          <w:szCs w:val="22"/>
        </w:rPr>
        <w:t>.</w:t>
      </w:r>
    </w:p>
    <w:p w14:paraId="6A067BF8" w14:textId="77777777" w:rsidR="00711D6C" w:rsidRDefault="00711D6C" w:rsidP="00711D6C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45D4B8CD" w14:textId="2CFBE063" w:rsidR="00711D6C" w:rsidRPr="009F41B5" w:rsidRDefault="006C4A7F" w:rsidP="00711D6C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6C4A7F">
        <w:rPr>
          <w:rFonts w:ascii="Arial" w:hAnsi="Arial" w:cs="Arial"/>
          <w:b/>
          <w:bCs/>
          <w:sz w:val="22"/>
          <w:szCs w:val="22"/>
        </w:rPr>
        <w:t>e) v případě záměrů spadajících do režimu zákona o integrované prevenci základní parametry způsobu naplnění závěrů o nejlepších dostupných technikách nebo integrované povolení, bylo-li vydáno,</w:t>
      </w:r>
    </w:p>
    <w:p w14:paraId="0CC27B40" w14:textId="77777777" w:rsidR="00711D6C" w:rsidRPr="009F41B5" w:rsidRDefault="00711D6C" w:rsidP="00711D6C">
      <w:pPr>
        <w:outlineLvl w:val="0"/>
        <w:rPr>
          <w:rFonts w:ascii="Arial" w:hAnsi="Arial" w:cs="Arial"/>
          <w:sz w:val="22"/>
          <w:szCs w:val="22"/>
        </w:rPr>
      </w:pPr>
    </w:p>
    <w:p w14:paraId="1BFEF382" w14:textId="72A84DED" w:rsidR="00711D6C" w:rsidRPr="009F41B5" w:rsidRDefault="006C4A7F" w:rsidP="00711D6C">
      <w:pPr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Není nutno řešit</w:t>
      </w:r>
      <w:r w:rsidR="00711D6C">
        <w:rPr>
          <w:rFonts w:ascii="Arial" w:hAnsi="Arial" w:cs="Arial"/>
          <w:sz w:val="22"/>
          <w:szCs w:val="22"/>
        </w:rPr>
        <w:t xml:space="preserve">. </w:t>
      </w:r>
    </w:p>
    <w:p w14:paraId="2066F8DC" w14:textId="77777777" w:rsidR="006C4A7F" w:rsidRDefault="006C4A7F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3DC25F7B" w14:textId="16AE8F82" w:rsidR="006C4A7F" w:rsidRDefault="006C4A7F" w:rsidP="009544F9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6C4A7F">
        <w:rPr>
          <w:rFonts w:ascii="Arial" w:hAnsi="Arial" w:cs="Arial"/>
          <w:b/>
          <w:bCs/>
          <w:sz w:val="22"/>
          <w:szCs w:val="22"/>
        </w:rPr>
        <w:t>f) navrhovaná ochranná a bezpečnostní pásma, rozsah omezení a podmínky ochrany podle jiných právních předpisů.</w:t>
      </w:r>
    </w:p>
    <w:p w14:paraId="2965E14C" w14:textId="77777777" w:rsidR="006C4A7F" w:rsidRDefault="006C4A7F" w:rsidP="009544F9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4480DE20" w14:textId="1ED4BD80" w:rsidR="006C4A7F" w:rsidRDefault="006C4A7F" w:rsidP="009544F9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Nejsou.</w:t>
      </w:r>
    </w:p>
    <w:p w14:paraId="1ED65056" w14:textId="77777777" w:rsidR="006C4A7F" w:rsidRDefault="006C4A7F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33E4FBE3" w14:textId="77777777" w:rsidR="006C4A7F" w:rsidRDefault="006C4A7F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3FDBCD1F" w14:textId="77777777" w:rsidR="006C4A7F" w:rsidRPr="009D783E" w:rsidRDefault="006C4A7F" w:rsidP="006C4A7F">
      <w:pPr>
        <w:outlineLvl w:val="0"/>
        <w:rPr>
          <w:rFonts w:ascii="Arial" w:hAnsi="Arial" w:cs="Arial"/>
          <w:b/>
          <w:bCs/>
          <w:sz w:val="28"/>
          <w:szCs w:val="28"/>
        </w:rPr>
      </w:pPr>
      <w:r w:rsidRPr="009D783E">
        <w:rPr>
          <w:rFonts w:ascii="Arial" w:hAnsi="Arial" w:cs="Arial"/>
          <w:b/>
          <w:bCs/>
          <w:sz w:val="28"/>
          <w:szCs w:val="28"/>
        </w:rPr>
        <w:lastRenderedPageBreak/>
        <w:t xml:space="preserve">B.7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9D783E">
        <w:rPr>
          <w:rFonts w:ascii="Arial" w:hAnsi="Arial" w:cs="Arial"/>
          <w:b/>
          <w:bCs/>
          <w:sz w:val="28"/>
          <w:szCs w:val="28"/>
        </w:rPr>
        <w:t>Ochrana obyvatelstva</w:t>
      </w:r>
    </w:p>
    <w:p w14:paraId="6E58E60A" w14:textId="77777777" w:rsidR="006C4A7F" w:rsidRPr="009D783E" w:rsidRDefault="006C4A7F" w:rsidP="006C4A7F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637E0E48" w14:textId="77777777" w:rsidR="006C4A7F" w:rsidRPr="009D783E" w:rsidRDefault="006C4A7F" w:rsidP="006C4A7F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9D783E">
        <w:rPr>
          <w:rFonts w:ascii="Arial" w:hAnsi="Arial" w:cs="Arial"/>
          <w:b/>
          <w:bCs/>
          <w:sz w:val="22"/>
          <w:szCs w:val="22"/>
        </w:rPr>
        <w:t>Splnění základních požadavků z hlediska plnění úkolů ochrany obyvatelstva.</w:t>
      </w:r>
    </w:p>
    <w:p w14:paraId="75F6DBB6" w14:textId="77777777" w:rsidR="006C4A7F" w:rsidRPr="009D783E" w:rsidRDefault="006C4A7F" w:rsidP="006C4A7F">
      <w:pPr>
        <w:outlineLvl w:val="0"/>
        <w:rPr>
          <w:rFonts w:ascii="Arial" w:hAnsi="Arial" w:cs="Arial"/>
          <w:sz w:val="22"/>
          <w:szCs w:val="22"/>
        </w:rPr>
      </w:pPr>
    </w:p>
    <w:p w14:paraId="1A57C31D" w14:textId="77777777" w:rsidR="006C4A7F" w:rsidRPr="009D783E" w:rsidRDefault="006C4A7F" w:rsidP="006C4A7F">
      <w:pPr>
        <w:outlineLvl w:val="0"/>
        <w:rPr>
          <w:rFonts w:ascii="Arial" w:hAnsi="Arial" w:cs="Arial"/>
          <w:sz w:val="22"/>
          <w:szCs w:val="22"/>
        </w:rPr>
      </w:pPr>
      <w:r w:rsidRPr="009D783E">
        <w:rPr>
          <w:rFonts w:ascii="Arial" w:hAnsi="Arial" w:cs="Arial"/>
          <w:sz w:val="22"/>
          <w:szCs w:val="22"/>
        </w:rPr>
        <w:t>Na stavbu se nevztahují žádné požadavky z hlediska plnění úkolů ochrany obyvatelstva.</w:t>
      </w:r>
    </w:p>
    <w:p w14:paraId="62768B33" w14:textId="77777777" w:rsidR="006C4A7F" w:rsidRDefault="006C4A7F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4BFEFCFB" w14:textId="77777777" w:rsidR="006B444F" w:rsidRDefault="006B444F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60D3A852" w14:textId="77777777" w:rsidR="00131A28" w:rsidRPr="009D783E" w:rsidRDefault="00131A28" w:rsidP="00131A28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9D783E">
        <w:rPr>
          <w:rFonts w:ascii="Arial" w:hAnsi="Arial" w:cs="Arial"/>
          <w:b/>
          <w:bCs/>
          <w:sz w:val="28"/>
          <w:szCs w:val="28"/>
        </w:rPr>
        <w:t>B.8  Zásady organizace výstavby</w:t>
      </w:r>
    </w:p>
    <w:p w14:paraId="32ED3452" w14:textId="77777777" w:rsidR="00131A28" w:rsidRDefault="00131A28" w:rsidP="00131A28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50FD0228" w14:textId="7085BBCB" w:rsidR="00131A28" w:rsidRPr="009D783E" w:rsidRDefault="00131A28" w:rsidP="00131A28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9D783E">
        <w:rPr>
          <w:rFonts w:ascii="Arial" w:hAnsi="Arial" w:cs="Arial"/>
          <w:b/>
          <w:bCs/>
          <w:sz w:val="22"/>
          <w:szCs w:val="22"/>
        </w:rPr>
        <w:t>a)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9D783E">
        <w:rPr>
          <w:rFonts w:ascii="Arial" w:hAnsi="Arial" w:cs="Arial"/>
          <w:b/>
          <w:bCs/>
          <w:sz w:val="22"/>
          <w:szCs w:val="22"/>
        </w:rPr>
        <w:t>potřeby a spotřeby rozhodujících médií a hmot, jejich zajištění,</w:t>
      </w:r>
    </w:p>
    <w:p w14:paraId="1548A69B" w14:textId="77777777" w:rsidR="00131A28" w:rsidRPr="009D783E" w:rsidRDefault="00131A28" w:rsidP="00131A28">
      <w:pPr>
        <w:outlineLvl w:val="0"/>
        <w:rPr>
          <w:rFonts w:ascii="Arial" w:hAnsi="Arial" w:cs="Arial"/>
          <w:bCs/>
          <w:sz w:val="22"/>
          <w:szCs w:val="22"/>
        </w:rPr>
      </w:pPr>
    </w:p>
    <w:p w14:paraId="1F2C3545" w14:textId="25ACD10A" w:rsidR="00131A28" w:rsidRDefault="00131A28" w:rsidP="00131A28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Napojení na rozhodující média bude provedeno </w:t>
      </w:r>
      <w:r w:rsidR="00BB3FD5">
        <w:rPr>
          <w:rFonts w:ascii="Arial" w:hAnsi="Arial" w:cs="Arial"/>
          <w:bCs/>
          <w:sz w:val="22"/>
          <w:szCs w:val="22"/>
        </w:rPr>
        <w:t>ze stávajících vnitroareálových rozvodů</w:t>
      </w:r>
      <w:r w:rsidR="008E59B3">
        <w:rPr>
          <w:rFonts w:ascii="Arial" w:hAnsi="Arial" w:cs="Arial"/>
          <w:bCs/>
          <w:sz w:val="22"/>
          <w:szCs w:val="22"/>
        </w:rPr>
        <w:t xml:space="preserve"> v sousedním </w:t>
      </w:r>
      <w:r w:rsidR="00856B4B">
        <w:rPr>
          <w:rFonts w:ascii="Arial" w:hAnsi="Arial" w:cs="Arial"/>
          <w:bCs/>
          <w:sz w:val="22"/>
          <w:szCs w:val="22"/>
        </w:rPr>
        <w:t>dílenském</w:t>
      </w:r>
      <w:r w:rsidR="008E59B3">
        <w:rPr>
          <w:rFonts w:ascii="Arial" w:hAnsi="Arial" w:cs="Arial"/>
          <w:bCs/>
          <w:sz w:val="22"/>
          <w:szCs w:val="22"/>
        </w:rPr>
        <w:t xml:space="preserve"> objektu</w:t>
      </w:r>
      <w:r w:rsidR="00BB3FD5">
        <w:rPr>
          <w:rFonts w:ascii="Arial" w:hAnsi="Arial" w:cs="Arial"/>
          <w:bCs/>
          <w:sz w:val="22"/>
          <w:szCs w:val="22"/>
        </w:rPr>
        <w:t>.</w:t>
      </w:r>
    </w:p>
    <w:p w14:paraId="7A8482BB" w14:textId="77777777" w:rsidR="00615EFF" w:rsidRDefault="00615EFF" w:rsidP="00131A28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Pro výstavbu bude nutné zejména: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</w:p>
    <w:p w14:paraId="326E3AAA" w14:textId="52CF9783" w:rsidR="00615EFF" w:rsidRDefault="00615EFF" w:rsidP="00131A28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- napojení na zdroj el. energie (</w:t>
      </w:r>
      <w:r w:rsidR="00856B4B">
        <w:rPr>
          <w:rFonts w:ascii="Arial" w:hAnsi="Arial" w:cs="Arial"/>
          <w:bCs/>
          <w:sz w:val="22"/>
          <w:szCs w:val="22"/>
        </w:rPr>
        <w:t>z vnitřních rozvodů v sousedním objektu)</w:t>
      </w:r>
      <w:r>
        <w:rPr>
          <w:rFonts w:ascii="Arial" w:hAnsi="Arial" w:cs="Arial"/>
          <w:bCs/>
          <w:sz w:val="22"/>
          <w:szCs w:val="22"/>
        </w:rPr>
        <w:t>.</w:t>
      </w:r>
    </w:p>
    <w:p w14:paraId="55610140" w14:textId="77777777" w:rsidR="00615EFF" w:rsidRDefault="00615EFF" w:rsidP="00131A28">
      <w:pPr>
        <w:outlineLvl w:val="0"/>
        <w:rPr>
          <w:rFonts w:ascii="Arial" w:hAnsi="Arial" w:cs="Arial"/>
          <w:bCs/>
          <w:sz w:val="22"/>
          <w:szCs w:val="22"/>
        </w:rPr>
      </w:pPr>
    </w:p>
    <w:p w14:paraId="05BBE635" w14:textId="4E4FE4D8" w:rsidR="00131A28" w:rsidRPr="009D783E" w:rsidRDefault="00131A28" w:rsidP="00131A28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9D783E">
        <w:rPr>
          <w:rFonts w:ascii="Arial" w:hAnsi="Arial" w:cs="Arial"/>
          <w:b/>
          <w:bCs/>
          <w:sz w:val="22"/>
          <w:szCs w:val="22"/>
        </w:rPr>
        <w:t>b)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9D783E">
        <w:rPr>
          <w:rFonts w:ascii="Arial" w:hAnsi="Arial" w:cs="Arial"/>
          <w:b/>
          <w:bCs/>
          <w:sz w:val="22"/>
          <w:szCs w:val="22"/>
        </w:rPr>
        <w:t>odvodnění staveniště,</w:t>
      </w:r>
    </w:p>
    <w:p w14:paraId="147B2D0A" w14:textId="77777777" w:rsidR="00131A28" w:rsidRPr="009D783E" w:rsidRDefault="00131A28" w:rsidP="00131A28">
      <w:pPr>
        <w:outlineLvl w:val="0"/>
        <w:rPr>
          <w:rFonts w:ascii="Arial" w:hAnsi="Arial" w:cs="Arial"/>
          <w:bCs/>
          <w:sz w:val="22"/>
          <w:szCs w:val="22"/>
        </w:rPr>
      </w:pPr>
    </w:p>
    <w:p w14:paraId="547B8B6F" w14:textId="77777777" w:rsidR="00131A28" w:rsidRPr="009D783E" w:rsidRDefault="00131A28" w:rsidP="00131A28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Není nutno řešit</w:t>
      </w:r>
      <w:r w:rsidRPr="009D783E">
        <w:rPr>
          <w:rFonts w:ascii="Arial" w:hAnsi="Arial" w:cs="Arial"/>
          <w:bCs/>
          <w:sz w:val="22"/>
          <w:szCs w:val="22"/>
        </w:rPr>
        <w:t>.</w:t>
      </w:r>
    </w:p>
    <w:p w14:paraId="7C1FE167" w14:textId="77777777" w:rsidR="008E59B3" w:rsidRDefault="008E59B3" w:rsidP="00131A28">
      <w:pPr>
        <w:outlineLvl w:val="0"/>
        <w:rPr>
          <w:rFonts w:ascii="Arial" w:hAnsi="Arial" w:cs="Arial"/>
          <w:bCs/>
          <w:sz w:val="22"/>
          <w:szCs w:val="22"/>
        </w:rPr>
      </w:pPr>
    </w:p>
    <w:p w14:paraId="15B081D8" w14:textId="773B003B" w:rsidR="00131A28" w:rsidRPr="009D783E" w:rsidRDefault="00131A28" w:rsidP="00131A28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9D783E">
        <w:rPr>
          <w:rFonts w:ascii="Arial" w:hAnsi="Arial" w:cs="Arial"/>
          <w:b/>
          <w:bCs/>
          <w:sz w:val="22"/>
          <w:szCs w:val="22"/>
        </w:rPr>
        <w:t>c)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9D783E">
        <w:rPr>
          <w:rFonts w:ascii="Arial" w:hAnsi="Arial" w:cs="Arial"/>
          <w:b/>
          <w:bCs/>
          <w:sz w:val="22"/>
          <w:szCs w:val="22"/>
        </w:rPr>
        <w:t>napojení staveniště na stávající dopravní a technickou infrastrukturu,</w:t>
      </w:r>
    </w:p>
    <w:p w14:paraId="2F720653" w14:textId="77777777" w:rsidR="00131A28" w:rsidRPr="009D783E" w:rsidRDefault="00131A28" w:rsidP="00131A28">
      <w:pPr>
        <w:outlineLvl w:val="0"/>
        <w:rPr>
          <w:rFonts w:ascii="Arial" w:hAnsi="Arial" w:cs="Arial"/>
          <w:bCs/>
          <w:sz w:val="22"/>
          <w:szCs w:val="22"/>
        </w:rPr>
      </w:pPr>
    </w:p>
    <w:p w14:paraId="5D990B38" w14:textId="6478F35C" w:rsidR="00131A28" w:rsidRDefault="00856B4B" w:rsidP="00131A28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Stávající areál </w:t>
      </w:r>
      <w:r w:rsidR="00131A28">
        <w:rPr>
          <w:rFonts w:ascii="Arial" w:hAnsi="Arial" w:cs="Arial"/>
          <w:bCs/>
          <w:sz w:val="22"/>
          <w:szCs w:val="22"/>
        </w:rPr>
        <w:t xml:space="preserve">je již na stávající dopravní infrastrukturu napojen. </w:t>
      </w:r>
    </w:p>
    <w:p w14:paraId="7E947BDD" w14:textId="77777777" w:rsidR="006B444F" w:rsidRDefault="006B444F" w:rsidP="00131A28">
      <w:pPr>
        <w:outlineLvl w:val="0"/>
        <w:rPr>
          <w:rFonts w:ascii="Arial" w:hAnsi="Arial" w:cs="Arial"/>
          <w:bCs/>
          <w:sz w:val="22"/>
          <w:szCs w:val="22"/>
        </w:rPr>
      </w:pPr>
    </w:p>
    <w:p w14:paraId="148BB598" w14:textId="14FBDAC5" w:rsidR="00131A28" w:rsidRPr="009D783E" w:rsidRDefault="00131A28" w:rsidP="00131A28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9D783E">
        <w:rPr>
          <w:rFonts w:ascii="Arial" w:hAnsi="Arial" w:cs="Arial"/>
          <w:b/>
          <w:bCs/>
          <w:sz w:val="22"/>
          <w:szCs w:val="22"/>
        </w:rPr>
        <w:t>d)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9D783E">
        <w:rPr>
          <w:rFonts w:ascii="Arial" w:hAnsi="Arial" w:cs="Arial"/>
          <w:b/>
          <w:bCs/>
          <w:sz w:val="22"/>
          <w:szCs w:val="22"/>
        </w:rPr>
        <w:t>vliv provádění stavby na okolní stavby a pozemky,</w:t>
      </w:r>
    </w:p>
    <w:p w14:paraId="4EC23B65" w14:textId="77777777" w:rsidR="00131A28" w:rsidRPr="009D783E" w:rsidRDefault="00131A28" w:rsidP="00131A28">
      <w:pPr>
        <w:outlineLvl w:val="0"/>
        <w:rPr>
          <w:rFonts w:ascii="Arial" w:hAnsi="Arial" w:cs="Arial"/>
          <w:bCs/>
          <w:sz w:val="22"/>
          <w:szCs w:val="22"/>
        </w:rPr>
      </w:pPr>
    </w:p>
    <w:p w14:paraId="319BA195" w14:textId="77777777" w:rsidR="0078321E" w:rsidRPr="0074098A" w:rsidRDefault="0078321E" w:rsidP="0078321E">
      <w:pPr>
        <w:rPr>
          <w:rFonts w:ascii="Arial" w:hAnsi="Arial" w:cs="Arial"/>
          <w:color w:val="000000"/>
          <w:lang w:bidi="cs-CZ"/>
        </w:rPr>
      </w:pPr>
      <w:r w:rsidRPr="0074098A">
        <w:rPr>
          <w:rFonts w:ascii="Arial" w:hAnsi="Arial" w:cs="Arial"/>
          <w:bCs/>
          <w:sz w:val="22"/>
          <w:szCs w:val="22"/>
        </w:rPr>
        <w:t>Provádění stavby nebude mít vliv na okolní stavby a pozemky.</w:t>
      </w:r>
      <w:r w:rsidRPr="0074098A">
        <w:rPr>
          <w:rFonts w:ascii="Arial" w:hAnsi="Arial" w:cs="Arial"/>
          <w:color w:val="000000"/>
          <w:lang w:bidi="cs-CZ"/>
        </w:rPr>
        <w:t xml:space="preserve"> </w:t>
      </w:r>
    </w:p>
    <w:p w14:paraId="3A928F8B" w14:textId="77777777" w:rsidR="0078321E" w:rsidRDefault="0078321E" w:rsidP="0078321E">
      <w:pPr>
        <w:rPr>
          <w:rFonts w:ascii="Arial" w:hAnsi="Arial" w:cs="Arial"/>
          <w:color w:val="000000"/>
          <w:sz w:val="22"/>
          <w:szCs w:val="22"/>
          <w:lang w:bidi="cs-CZ"/>
        </w:rPr>
      </w:pPr>
      <w:r w:rsidRPr="0074098A">
        <w:rPr>
          <w:rFonts w:ascii="Arial" w:hAnsi="Arial" w:cs="Arial"/>
          <w:color w:val="000000"/>
          <w:sz w:val="22"/>
          <w:szCs w:val="22"/>
          <w:lang w:bidi="cs-CZ"/>
        </w:rPr>
        <w:t>Vzhledem k rozsahu prací lze pouze předpokládat dočasné zvýšení hlučnosti a prašnosti v bezprostředním okolí stavebního pozemku a rovněž se zvýšenou dopravní zátěží na příjezdové komunikaci. Stavební práce je nutné organizovat tak, aby nedocházelo k omezení sousedních domů a okolních ulic. Při stavební činnosti nesmí dojít ke znečištění povrchových a podzemních vod závadnými látkami.</w:t>
      </w:r>
    </w:p>
    <w:p w14:paraId="2399AD1A" w14:textId="77777777" w:rsidR="0078321E" w:rsidRPr="00D06613" w:rsidRDefault="0078321E" w:rsidP="0078321E">
      <w:pPr>
        <w:rPr>
          <w:rFonts w:ascii="Arial" w:hAnsi="Arial" w:cs="Arial"/>
          <w:color w:val="000000"/>
          <w:sz w:val="22"/>
          <w:szCs w:val="22"/>
          <w:lang w:bidi="cs-CZ"/>
        </w:rPr>
      </w:pPr>
      <w:r w:rsidRPr="00D06613">
        <w:rPr>
          <w:rFonts w:ascii="Arial" w:hAnsi="Arial" w:cs="Arial"/>
          <w:color w:val="000000"/>
          <w:sz w:val="22"/>
          <w:szCs w:val="22"/>
          <w:lang w:bidi="cs-CZ"/>
        </w:rPr>
        <w:t xml:space="preserve">Zhotovitel stavebních prací je povinen používat především stroje a mechanismy v dobrém technickém stavu a jejichž hlučnost nepřekračuje hodnoty stanovené v technickém osvědčení. Při provozu hlučných strojů v místech, kde vzdálenost umístěného stroje od okolní zástavby nesnižuje hluk na hodnoty stanovené hygienický  mi předpisy, je nutno zabezpečit pasivní ochranu (kryty, akustické zástěny a pod.). Při stavební činnosti bude nutno dodržovat povolené hladiny hluku pro dané období stanovené v NV č.272/2011 o ochraně zdraví před nepříznivými účinky hluku a vibrací. </w:t>
      </w:r>
    </w:p>
    <w:p w14:paraId="59927D9C" w14:textId="144D2477" w:rsidR="0078321E" w:rsidRDefault="0078321E" w:rsidP="0078321E">
      <w:pPr>
        <w:rPr>
          <w:rFonts w:ascii="Arial" w:hAnsi="Arial" w:cs="Arial"/>
          <w:color w:val="000000"/>
          <w:sz w:val="22"/>
          <w:szCs w:val="22"/>
          <w:lang w:bidi="cs-CZ"/>
        </w:rPr>
      </w:pPr>
      <w:r w:rsidRPr="00D06613">
        <w:rPr>
          <w:rFonts w:ascii="Arial" w:hAnsi="Arial" w:cs="Arial"/>
          <w:color w:val="000000"/>
          <w:sz w:val="22"/>
          <w:szCs w:val="22"/>
          <w:lang w:bidi="cs-CZ"/>
        </w:rPr>
        <w:t>Vozidla vyjíždějící ze staveniště musí být řádně očištěna, aby nedocházelo ke znečišťování  veřejných komunikací zejména zeminou, betonovou směsí a pod. Případné znečištění veřejných komunikací musí být pravidelně odstraňováno. Vozidla dopravující sypké</w:t>
      </w:r>
      <w:r>
        <w:rPr>
          <w:rFonts w:ascii="Arial" w:hAnsi="Arial" w:cs="Arial"/>
          <w:color w:val="000000"/>
          <w:sz w:val="22"/>
          <w:szCs w:val="22"/>
          <w:lang w:bidi="cs-CZ"/>
        </w:rPr>
        <w:t xml:space="preserve"> </w:t>
      </w:r>
      <w:r w:rsidRPr="00D06613">
        <w:rPr>
          <w:rFonts w:ascii="Arial" w:hAnsi="Arial" w:cs="Arial"/>
          <w:color w:val="000000"/>
          <w:sz w:val="22"/>
          <w:szCs w:val="22"/>
          <w:lang w:bidi="cs-CZ"/>
        </w:rPr>
        <w:t>materiály musí používat k zakrytí hmot plachty, vybouranou suť je nutno v případě zvýšené prašnosti zkrápět. Na staveništi - u výjezdu ze staveniště bude zpevněná plocha výjezdu využita jako plocha pro mechanické dočištění vozidel vyjíždějících ze stavby. Zhotovitel stavby zajistí techniku (kropící vůz a vozidlo s kartáči na čištění komunikací), která v případě potřeby bude odstraňovat nečistoty z veřejných komunikací a skrápět vnitrostaveništní komunikace. Vnitrostaveništní komunikace a plochy budou pravidelně čištěny, v případě tvorby prachu zkrápěny.</w:t>
      </w:r>
    </w:p>
    <w:p w14:paraId="63E9A83B" w14:textId="77777777" w:rsidR="0078321E" w:rsidRPr="00D06613" w:rsidRDefault="0078321E" w:rsidP="0078321E">
      <w:pPr>
        <w:rPr>
          <w:rFonts w:ascii="Arial" w:hAnsi="Arial" w:cs="Arial"/>
          <w:color w:val="000000"/>
          <w:sz w:val="22"/>
          <w:szCs w:val="22"/>
          <w:lang w:bidi="cs-CZ"/>
        </w:rPr>
      </w:pPr>
    </w:p>
    <w:p w14:paraId="1D203545" w14:textId="1D2DF6C5" w:rsidR="00131A28" w:rsidRPr="009D783E" w:rsidRDefault="00131A28" w:rsidP="00131A28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9D783E">
        <w:rPr>
          <w:rFonts w:ascii="Arial" w:hAnsi="Arial" w:cs="Arial"/>
          <w:b/>
          <w:bCs/>
          <w:sz w:val="22"/>
          <w:szCs w:val="22"/>
        </w:rPr>
        <w:t>e)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9D783E">
        <w:rPr>
          <w:rFonts w:ascii="Arial" w:hAnsi="Arial" w:cs="Arial"/>
          <w:b/>
          <w:bCs/>
          <w:sz w:val="22"/>
          <w:szCs w:val="22"/>
        </w:rPr>
        <w:t>ochrana okolí staveniště a požadavky na související asanace, demolice, kácení dřevin,</w:t>
      </w:r>
    </w:p>
    <w:p w14:paraId="77A84B8A" w14:textId="77777777" w:rsidR="00131A28" w:rsidRPr="009D783E" w:rsidRDefault="00131A28" w:rsidP="00131A28">
      <w:pPr>
        <w:outlineLvl w:val="0"/>
        <w:rPr>
          <w:rFonts w:ascii="Arial" w:hAnsi="Arial" w:cs="Arial"/>
          <w:bCs/>
          <w:sz w:val="22"/>
          <w:szCs w:val="22"/>
        </w:rPr>
      </w:pPr>
    </w:p>
    <w:p w14:paraId="18AA444E" w14:textId="77777777" w:rsidR="006F03BF" w:rsidRDefault="00131A28" w:rsidP="00131A28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Staveniště bude ohraničeno dočasným oplocením. </w:t>
      </w:r>
    </w:p>
    <w:p w14:paraId="52A33044" w14:textId="77777777" w:rsidR="006F03BF" w:rsidRDefault="00131A28" w:rsidP="00131A2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 xml:space="preserve">Stavební </w:t>
      </w:r>
      <w:r w:rsidR="006F03BF">
        <w:rPr>
          <w:rFonts w:ascii="Arial" w:hAnsi="Arial" w:cs="Arial"/>
          <w:bCs/>
          <w:sz w:val="22"/>
          <w:szCs w:val="22"/>
        </w:rPr>
        <w:t>záměr</w:t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nevyvol</w:t>
      </w:r>
      <w:r w:rsidR="006F03BF">
        <w:rPr>
          <w:rFonts w:ascii="Arial" w:hAnsi="Arial" w:cs="Arial"/>
          <w:sz w:val="22"/>
          <w:szCs w:val="22"/>
        </w:rPr>
        <w:t>á</w:t>
      </w:r>
      <w:r>
        <w:rPr>
          <w:rFonts w:ascii="Arial" w:hAnsi="Arial" w:cs="Arial"/>
          <w:sz w:val="22"/>
          <w:szCs w:val="22"/>
        </w:rPr>
        <w:t xml:space="preserve"> požadavek na ochranu okolí staveniště</w:t>
      </w:r>
      <w:r w:rsidR="006F03BF">
        <w:rPr>
          <w:rFonts w:ascii="Arial" w:hAnsi="Arial" w:cs="Arial"/>
          <w:sz w:val="22"/>
          <w:szCs w:val="22"/>
        </w:rPr>
        <w:t>.</w:t>
      </w:r>
    </w:p>
    <w:p w14:paraId="099B8309" w14:textId="77777777" w:rsidR="006F03BF" w:rsidRDefault="006F03BF" w:rsidP="00131A28">
      <w:pPr>
        <w:outlineLvl w:val="0"/>
        <w:rPr>
          <w:rFonts w:ascii="Arial" w:hAnsi="Arial" w:cs="Arial"/>
          <w:bCs/>
          <w:sz w:val="22"/>
          <w:szCs w:val="22"/>
        </w:rPr>
      </w:pPr>
    </w:p>
    <w:p w14:paraId="6F120D0E" w14:textId="11914886" w:rsidR="00131A28" w:rsidRPr="009D783E" w:rsidRDefault="00131A28" w:rsidP="00131A28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9D783E">
        <w:rPr>
          <w:rFonts w:ascii="Arial" w:hAnsi="Arial" w:cs="Arial"/>
          <w:b/>
          <w:bCs/>
          <w:sz w:val="22"/>
          <w:szCs w:val="22"/>
        </w:rPr>
        <w:t>f)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131A28">
        <w:rPr>
          <w:rFonts w:ascii="Arial" w:hAnsi="Arial" w:cs="Arial"/>
          <w:b/>
          <w:bCs/>
          <w:sz w:val="22"/>
          <w:szCs w:val="22"/>
        </w:rPr>
        <w:t>maximální dočasné a trvalé zábory pro staveniště</w:t>
      </w:r>
      <w:r w:rsidRPr="009D783E">
        <w:rPr>
          <w:rFonts w:ascii="Arial" w:hAnsi="Arial" w:cs="Arial"/>
          <w:b/>
          <w:bCs/>
          <w:sz w:val="22"/>
          <w:szCs w:val="22"/>
        </w:rPr>
        <w:t>,</w:t>
      </w:r>
    </w:p>
    <w:p w14:paraId="228BBBF6" w14:textId="77777777" w:rsidR="00131A28" w:rsidRPr="009D783E" w:rsidRDefault="00131A28" w:rsidP="00131A28">
      <w:pPr>
        <w:outlineLvl w:val="0"/>
        <w:rPr>
          <w:rFonts w:ascii="Arial" w:hAnsi="Arial" w:cs="Arial"/>
          <w:bCs/>
          <w:sz w:val="22"/>
          <w:szCs w:val="22"/>
        </w:rPr>
      </w:pPr>
    </w:p>
    <w:p w14:paraId="65B6992B" w14:textId="77777777" w:rsidR="00131A28" w:rsidRPr="009D783E" w:rsidRDefault="00131A28" w:rsidP="00131A28">
      <w:pPr>
        <w:outlineLvl w:val="0"/>
        <w:rPr>
          <w:rFonts w:ascii="Arial" w:hAnsi="Arial" w:cs="Arial"/>
          <w:bCs/>
          <w:sz w:val="22"/>
          <w:szCs w:val="22"/>
        </w:rPr>
      </w:pPr>
      <w:r w:rsidRPr="009D783E">
        <w:rPr>
          <w:rFonts w:ascii="Arial" w:hAnsi="Arial" w:cs="Arial"/>
          <w:bCs/>
          <w:sz w:val="22"/>
          <w:szCs w:val="22"/>
        </w:rPr>
        <w:t>Pro staveniště nebude nutné vytvářet dočasné ani trvalé zábory.</w:t>
      </w:r>
    </w:p>
    <w:p w14:paraId="291EE76E" w14:textId="77777777" w:rsidR="00131A28" w:rsidRDefault="00131A28" w:rsidP="00131A28">
      <w:pPr>
        <w:outlineLvl w:val="0"/>
        <w:rPr>
          <w:rFonts w:ascii="Arial" w:hAnsi="Arial" w:cs="Arial"/>
          <w:bCs/>
          <w:sz w:val="22"/>
          <w:szCs w:val="22"/>
        </w:rPr>
      </w:pPr>
      <w:r w:rsidRPr="009D783E">
        <w:rPr>
          <w:rFonts w:ascii="Arial" w:hAnsi="Arial" w:cs="Arial"/>
          <w:bCs/>
          <w:sz w:val="22"/>
          <w:szCs w:val="22"/>
        </w:rPr>
        <w:t xml:space="preserve"> </w:t>
      </w:r>
    </w:p>
    <w:p w14:paraId="21A13484" w14:textId="15119860" w:rsidR="00131A28" w:rsidRPr="00131A28" w:rsidRDefault="00131A28" w:rsidP="00131A28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131A28">
        <w:rPr>
          <w:rFonts w:ascii="Arial" w:hAnsi="Arial" w:cs="Arial"/>
          <w:b/>
          <w:bCs/>
          <w:sz w:val="22"/>
          <w:szCs w:val="22"/>
        </w:rPr>
        <w:t>g) požadavky na bezbariérové obchozí trasy</w:t>
      </w:r>
    </w:p>
    <w:p w14:paraId="5F0F63C7" w14:textId="77777777" w:rsidR="00131A28" w:rsidRDefault="00131A28" w:rsidP="00131A28">
      <w:pPr>
        <w:outlineLvl w:val="0"/>
        <w:rPr>
          <w:rFonts w:ascii="Arial" w:hAnsi="Arial" w:cs="Arial"/>
          <w:bCs/>
          <w:sz w:val="22"/>
          <w:szCs w:val="22"/>
        </w:rPr>
      </w:pPr>
    </w:p>
    <w:p w14:paraId="6C73BF61" w14:textId="344CF794" w:rsidR="00131A28" w:rsidRDefault="00131A28" w:rsidP="00131A28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Bez požadavků.</w:t>
      </w:r>
    </w:p>
    <w:p w14:paraId="07C2BF76" w14:textId="77777777" w:rsidR="00131A28" w:rsidRDefault="00131A28" w:rsidP="00131A28">
      <w:pPr>
        <w:outlineLvl w:val="0"/>
        <w:rPr>
          <w:rFonts w:ascii="Arial" w:hAnsi="Arial" w:cs="Arial"/>
          <w:bCs/>
          <w:sz w:val="22"/>
          <w:szCs w:val="22"/>
        </w:rPr>
      </w:pPr>
    </w:p>
    <w:p w14:paraId="7F1EF0C2" w14:textId="0D9CD665" w:rsidR="00131A28" w:rsidRPr="009D783E" w:rsidRDefault="00131A28" w:rsidP="00131A28">
      <w:pPr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h</w:t>
      </w:r>
      <w:r w:rsidRPr="009D783E">
        <w:rPr>
          <w:rFonts w:ascii="Arial" w:hAnsi="Arial" w:cs="Arial"/>
          <w:b/>
          <w:bCs/>
          <w:sz w:val="22"/>
          <w:szCs w:val="22"/>
        </w:rPr>
        <w:t>)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9D783E">
        <w:rPr>
          <w:rFonts w:ascii="Arial" w:hAnsi="Arial" w:cs="Arial"/>
          <w:b/>
          <w:bCs/>
          <w:sz w:val="22"/>
          <w:szCs w:val="22"/>
        </w:rPr>
        <w:t>maximální produkovaná množství a druhy odpadů a emisí při výstavbě, jejich likvidace,</w:t>
      </w:r>
    </w:p>
    <w:p w14:paraId="61074659" w14:textId="77777777" w:rsidR="00131A28" w:rsidRPr="009D783E" w:rsidRDefault="00131A28" w:rsidP="00131A28">
      <w:pPr>
        <w:outlineLvl w:val="0"/>
        <w:rPr>
          <w:rFonts w:ascii="Arial" w:hAnsi="Arial" w:cs="Arial"/>
          <w:bCs/>
          <w:sz w:val="22"/>
          <w:szCs w:val="22"/>
        </w:rPr>
      </w:pPr>
    </w:p>
    <w:p w14:paraId="6F22B88B" w14:textId="77777777" w:rsidR="00131A28" w:rsidRDefault="00131A28" w:rsidP="00131A28">
      <w:pPr>
        <w:outlineLvl w:val="0"/>
        <w:rPr>
          <w:rFonts w:ascii="Arial" w:hAnsi="Arial" w:cs="Arial"/>
          <w:bCs/>
          <w:sz w:val="22"/>
          <w:szCs w:val="22"/>
        </w:rPr>
      </w:pPr>
      <w:r w:rsidRPr="009D783E">
        <w:rPr>
          <w:rFonts w:ascii="Arial" w:hAnsi="Arial" w:cs="Arial"/>
          <w:bCs/>
          <w:sz w:val="22"/>
          <w:szCs w:val="22"/>
        </w:rPr>
        <w:t xml:space="preserve">Všechny </w:t>
      </w:r>
      <w:r>
        <w:rPr>
          <w:rFonts w:ascii="Arial" w:hAnsi="Arial" w:cs="Arial"/>
          <w:bCs/>
          <w:sz w:val="22"/>
          <w:szCs w:val="22"/>
        </w:rPr>
        <w:t xml:space="preserve">nové </w:t>
      </w:r>
      <w:r w:rsidRPr="009D783E">
        <w:rPr>
          <w:rFonts w:ascii="Arial" w:hAnsi="Arial" w:cs="Arial"/>
          <w:bCs/>
          <w:sz w:val="22"/>
          <w:szCs w:val="22"/>
        </w:rPr>
        <w:t xml:space="preserve">použité stavební materiály a technologie jsou tradiční a neovlivňují negativně životní prostředí, nejsou zde vytvářeny žádné nebezpečné zplodiny ani nežádoucí nebezpečné výpary. </w:t>
      </w:r>
    </w:p>
    <w:p w14:paraId="220EA223" w14:textId="77777777" w:rsidR="00131A28" w:rsidRPr="009D783E" w:rsidRDefault="00131A28" w:rsidP="00131A28">
      <w:pPr>
        <w:outlineLvl w:val="0"/>
        <w:rPr>
          <w:rFonts w:ascii="Arial" w:hAnsi="Arial" w:cs="Arial"/>
          <w:bCs/>
          <w:sz w:val="22"/>
          <w:szCs w:val="22"/>
        </w:rPr>
      </w:pPr>
    </w:p>
    <w:p w14:paraId="316550F9" w14:textId="6E7CB4AE" w:rsidR="00856B4B" w:rsidRDefault="00856B4B" w:rsidP="00856B4B">
      <w:pPr>
        <w:rPr>
          <w:rFonts w:ascii="Arial" w:hAnsi="Arial" w:cs="Arial"/>
          <w:sz w:val="22"/>
          <w:szCs w:val="22"/>
        </w:rPr>
      </w:pPr>
      <w:r w:rsidRPr="00FB1413">
        <w:rPr>
          <w:rFonts w:ascii="Arial" w:hAnsi="Arial" w:cs="Arial"/>
          <w:sz w:val="22"/>
          <w:szCs w:val="22"/>
        </w:rPr>
        <w:t xml:space="preserve">S odpadem vzniklým při stavebních pracích bude </w:t>
      </w:r>
      <w:r>
        <w:rPr>
          <w:rFonts w:ascii="Arial" w:hAnsi="Arial" w:cs="Arial"/>
          <w:sz w:val="22"/>
          <w:szCs w:val="22"/>
        </w:rPr>
        <w:t>n</w:t>
      </w:r>
      <w:r w:rsidRPr="00FB1413">
        <w:rPr>
          <w:rFonts w:ascii="Arial" w:hAnsi="Arial" w:cs="Arial"/>
          <w:sz w:val="22"/>
          <w:szCs w:val="22"/>
        </w:rPr>
        <w:t xml:space="preserve">aloženo v souladu se zákonem č. </w:t>
      </w:r>
      <w:r>
        <w:rPr>
          <w:rFonts w:ascii="Arial" w:hAnsi="Arial" w:cs="Arial"/>
          <w:sz w:val="22"/>
          <w:szCs w:val="22"/>
        </w:rPr>
        <w:t>541/2020</w:t>
      </w:r>
      <w:r w:rsidRPr="00FB1413">
        <w:rPr>
          <w:rFonts w:ascii="Arial" w:hAnsi="Arial" w:cs="Arial"/>
          <w:sz w:val="22"/>
          <w:szCs w:val="22"/>
        </w:rPr>
        <w:t xml:space="preserve"> Sb., o odpadech a o změně některých dalších </w:t>
      </w:r>
      <w:r>
        <w:rPr>
          <w:rFonts w:ascii="Arial" w:hAnsi="Arial" w:cs="Arial"/>
          <w:sz w:val="22"/>
          <w:szCs w:val="22"/>
        </w:rPr>
        <w:t>z</w:t>
      </w:r>
      <w:r w:rsidRPr="00FB1413">
        <w:rPr>
          <w:rFonts w:ascii="Arial" w:hAnsi="Arial" w:cs="Arial"/>
          <w:sz w:val="22"/>
          <w:szCs w:val="22"/>
        </w:rPr>
        <w:t>ákonů, ve znění pozdějších změn</w:t>
      </w:r>
      <w:r>
        <w:rPr>
          <w:rFonts w:ascii="Arial" w:hAnsi="Arial" w:cs="Arial"/>
          <w:sz w:val="22"/>
          <w:szCs w:val="22"/>
        </w:rPr>
        <w:t xml:space="preserve"> a</w:t>
      </w:r>
      <w:r w:rsidRPr="00FB1413">
        <w:rPr>
          <w:rFonts w:ascii="Arial" w:hAnsi="Arial" w:cs="Arial"/>
          <w:sz w:val="22"/>
          <w:szCs w:val="22"/>
        </w:rPr>
        <w:t xml:space="preserve"> jeho prováděcích předpisů</w:t>
      </w:r>
      <w:r>
        <w:rPr>
          <w:rFonts w:ascii="Arial" w:hAnsi="Arial" w:cs="Arial"/>
          <w:sz w:val="22"/>
          <w:szCs w:val="22"/>
        </w:rPr>
        <w:t>.</w:t>
      </w:r>
      <w:r w:rsidRPr="00FB1413">
        <w:rPr>
          <w:rFonts w:ascii="Arial" w:hAnsi="Arial" w:cs="Arial"/>
          <w:sz w:val="22"/>
          <w:szCs w:val="22"/>
        </w:rPr>
        <w:t xml:space="preserve"> Odpad bude ukládán do </w:t>
      </w:r>
      <w:r>
        <w:rPr>
          <w:rFonts w:ascii="Arial" w:hAnsi="Arial" w:cs="Arial"/>
          <w:sz w:val="22"/>
          <w:szCs w:val="22"/>
        </w:rPr>
        <w:t>p</w:t>
      </w:r>
      <w:r w:rsidRPr="00FB1413">
        <w:rPr>
          <w:rFonts w:ascii="Arial" w:hAnsi="Arial" w:cs="Arial"/>
          <w:sz w:val="22"/>
          <w:szCs w:val="22"/>
        </w:rPr>
        <w:t xml:space="preserve">řistavených velkoobjemových kontejnerů. Přednostně bude zajištěno využití odpadů </w:t>
      </w:r>
      <w:r>
        <w:rPr>
          <w:rFonts w:ascii="Arial" w:hAnsi="Arial" w:cs="Arial"/>
          <w:sz w:val="22"/>
          <w:szCs w:val="22"/>
        </w:rPr>
        <w:t xml:space="preserve">(jeho recyklace) </w:t>
      </w:r>
      <w:r w:rsidRPr="00FB1413">
        <w:rPr>
          <w:rFonts w:ascii="Arial" w:hAnsi="Arial" w:cs="Arial"/>
          <w:sz w:val="22"/>
          <w:szCs w:val="22"/>
        </w:rPr>
        <w:t xml:space="preserve">před jejich odstraněním, materiálové využití bude mít přednost před jiným využitím odpadů. </w:t>
      </w:r>
    </w:p>
    <w:p w14:paraId="16E0386D" w14:textId="77777777" w:rsidR="00856B4B" w:rsidRPr="0057213F" w:rsidRDefault="00856B4B" w:rsidP="00856B4B">
      <w:pPr>
        <w:rPr>
          <w:rFonts w:ascii="Arial" w:hAnsi="Arial" w:cs="Arial"/>
          <w:sz w:val="22"/>
          <w:szCs w:val="22"/>
        </w:rPr>
      </w:pPr>
      <w:r w:rsidRPr="0057213F">
        <w:rPr>
          <w:rFonts w:ascii="Arial" w:hAnsi="Arial" w:cs="Arial"/>
          <w:sz w:val="22"/>
          <w:szCs w:val="22"/>
        </w:rPr>
        <w:t>Vznikající odpady budou separovány podle jednotlivých druhů (dle Katalogu odpadů) a předávány k přednostnímu využití. Pokud bude vznikat beton a cihly z bouracích prací (</w:t>
      </w:r>
      <w:r>
        <w:rPr>
          <w:rFonts w:ascii="Arial" w:hAnsi="Arial" w:cs="Arial"/>
          <w:sz w:val="22"/>
          <w:szCs w:val="22"/>
        </w:rPr>
        <w:t>odřezky, zbytky, apod.</w:t>
      </w:r>
      <w:r w:rsidRPr="0057213F">
        <w:rPr>
          <w:rFonts w:ascii="Arial" w:hAnsi="Arial" w:cs="Arial"/>
          <w:sz w:val="22"/>
          <w:szCs w:val="22"/>
        </w:rPr>
        <w:t>) neznečištěné nebezpečnými látkami, budou ukládány samostatně k opětovnému použití jako stavební materiál. Pokud je nebude možné opětovně využít</w:t>
      </w:r>
      <w:r>
        <w:rPr>
          <w:rFonts w:ascii="Arial" w:hAnsi="Arial" w:cs="Arial"/>
          <w:sz w:val="22"/>
          <w:szCs w:val="22"/>
        </w:rPr>
        <w:t>,</w:t>
      </w:r>
      <w:r w:rsidRPr="0057213F">
        <w:rPr>
          <w:rFonts w:ascii="Arial" w:hAnsi="Arial" w:cs="Arial"/>
          <w:sz w:val="22"/>
          <w:szCs w:val="22"/>
        </w:rPr>
        <w:t xml:space="preserve"> budou předány do zařízení k využívání odpadů. Stejný postup se uplatní i v případě kovových odpadů</w:t>
      </w:r>
      <w:r>
        <w:rPr>
          <w:rFonts w:ascii="Arial" w:hAnsi="Arial" w:cs="Arial"/>
          <w:sz w:val="22"/>
          <w:szCs w:val="22"/>
        </w:rPr>
        <w:t xml:space="preserve"> (ocelové nosníky, výztuže)</w:t>
      </w:r>
      <w:r w:rsidRPr="0057213F">
        <w:rPr>
          <w:rFonts w:ascii="Arial" w:hAnsi="Arial" w:cs="Arial"/>
          <w:sz w:val="22"/>
          <w:szCs w:val="22"/>
        </w:rPr>
        <w:t>.</w:t>
      </w:r>
    </w:p>
    <w:p w14:paraId="32E16A84" w14:textId="77777777" w:rsidR="00856B4B" w:rsidRPr="0057213F" w:rsidRDefault="00856B4B" w:rsidP="00856B4B">
      <w:pPr>
        <w:rPr>
          <w:rFonts w:ascii="Arial" w:hAnsi="Arial" w:cs="Arial"/>
          <w:sz w:val="22"/>
          <w:szCs w:val="22"/>
        </w:rPr>
      </w:pPr>
      <w:r w:rsidRPr="0057213F">
        <w:rPr>
          <w:rFonts w:ascii="Arial" w:hAnsi="Arial" w:cs="Arial"/>
          <w:sz w:val="22"/>
          <w:szCs w:val="22"/>
        </w:rPr>
        <w:t>Nebezpečné odpady budou ukládány odděleně do uzavíratelných sběrných nádob, aby se předešlo jejich odcizení nebo úniku do okolí.</w:t>
      </w:r>
    </w:p>
    <w:p w14:paraId="0CC01748" w14:textId="77777777" w:rsidR="00856B4B" w:rsidRPr="0057213F" w:rsidRDefault="00856B4B" w:rsidP="00856B4B">
      <w:pPr>
        <w:rPr>
          <w:rFonts w:ascii="Arial" w:hAnsi="Arial" w:cs="Arial"/>
          <w:sz w:val="22"/>
          <w:szCs w:val="22"/>
        </w:rPr>
      </w:pPr>
      <w:r w:rsidRPr="0057213F">
        <w:rPr>
          <w:rFonts w:ascii="Arial" w:hAnsi="Arial" w:cs="Arial"/>
          <w:sz w:val="22"/>
          <w:szCs w:val="22"/>
        </w:rPr>
        <w:t>Komunální odpad bude odstraňován např. v rámci sběrného systému obce. Budou separovány složky odděleného sběru – plast, papír, kovy, sklo a předány k využití.</w:t>
      </w:r>
    </w:p>
    <w:p w14:paraId="4049EA04" w14:textId="77777777" w:rsidR="00856B4B" w:rsidRPr="0057213F" w:rsidRDefault="00856B4B" w:rsidP="00856B4B">
      <w:pPr>
        <w:rPr>
          <w:rFonts w:ascii="Arial" w:hAnsi="Arial" w:cs="Arial"/>
          <w:sz w:val="22"/>
          <w:szCs w:val="22"/>
        </w:rPr>
      </w:pPr>
      <w:r w:rsidRPr="0057213F">
        <w:rPr>
          <w:rFonts w:ascii="Arial" w:hAnsi="Arial" w:cs="Arial"/>
          <w:sz w:val="22"/>
          <w:szCs w:val="22"/>
        </w:rPr>
        <w:t>Odpady nebudou skladovány, pouze krátkodobě v místě výstavby shromažďovány. Shromažďování odpadů nesmí překročit 1 rok. Budou vytvořeny podmínky pro oddělené a bezpečné shromažďování jednotlivých druhů odpadů. O množství a druhu vzniklých odpadů musí být vedena přesná evidence.</w:t>
      </w:r>
    </w:p>
    <w:p w14:paraId="6EA37284" w14:textId="77777777" w:rsidR="00856B4B" w:rsidRPr="00FB1413" w:rsidRDefault="00856B4B" w:rsidP="00856B4B">
      <w:pPr>
        <w:rPr>
          <w:rFonts w:ascii="Arial" w:hAnsi="Arial" w:cs="Arial"/>
          <w:sz w:val="22"/>
          <w:szCs w:val="22"/>
        </w:rPr>
      </w:pPr>
      <w:r w:rsidRPr="00FB1413">
        <w:rPr>
          <w:rFonts w:ascii="Arial" w:hAnsi="Arial" w:cs="Arial"/>
          <w:sz w:val="22"/>
          <w:szCs w:val="22"/>
        </w:rPr>
        <w:t xml:space="preserve">Odpady budou předány pouze osobám, které jsou dle zákona o odpadech k jejich převzetí oprávněny.  </w:t>
      </w:r>
    </w:p>
    <w:p w14:paraId="0F6D34B5" w14:textId="77777777" w:rsidR="00856B4B" w:rsidRPr="00FB1413" w:rsidRDefault="00856B4B" w:rsidP="00856B4B">
      <w:pPr>
        <w:rPr>
          <w:rFonts w:ascii="Arial" w:hAnsi="Arial" w:cs="Arial"/>
          <w:sz w:val="22"/>
          <w:szCs w:val="22"/>
        </w:rPr>
      </w:pPr>
      <w:r w:rsidRPr="00FB1413">
        <w:rPr>
          <w:rFonts w:ascii="Arial" w:hAnsi="Arial" w:cs="Arial"/>
          <w:sz w:val="22"/>
          <w:szCs w:val="22"/>
        </w:rPr>
        <w:t>Původcem odpadů, které budou vznikat při stavbě, bude dodavatel stavby. Během stavby bude</w:t>
      </w:r>
      <w:r>
        <w:rPr>
          <w:rFonts w:ascii="Arial" w:hAnsi="Arial" w:cs="Arial"/>
          <w:sz w:val="22"/>
          <w:szCs w:val="22"/>
        </w:rPr>
        <w:t xml:space="preserve"> </w:t>
      </w:r>
      <w:r w:rsidRPr="00FB1413">
        <w:rPr>
          <w:rFonts w:ascii="Arial" w:hAnsi="Arial" w:cs="Arial"/>
          <w:sz w:val="22"/>
          <w:szCs w:val="22"/>
        </w:rPr>
        <w:t xml:space="preserve">vedena evidence o množství a způsobu nakládání s odpadem, v souladu s vyhláškou MŽP č. </w:t>
      </w:r>
      <w:r>
        <w:rPr>
          <w:rFonts w:ascii="Arial" w:hAnsi="Arial" w:cs="Arial"/>
          <w:sz w:val="22"/>
          <w:szCs w:val="22"/>
        </w:rPr>
        <w:t>541/2020</w:t>
      </w:r>
      <w:r w:rsidRPr="00FB1413">
        <w:rPr>
          <w:rFonts w:ascii="Arial" w:hAnsi="Arial" w:cs="Arial"/>
          <w:sz w:val="22"/>
          <w:szCs w:val="22"/>
        </w:rPr>
        <w:t xml:space="preserve"> Sb.</w:t>
      </w:r>
      <w:r>
        <w:rPr>
          <w:rFonts w:ascii="Arial" w:hAnsi="Arial" w:cs="Arial"/>
          <w:sz w:val="22"/>
          <w:szCs w:val="22"/>
        </w:rPr>
        <w:t xml:space="preserve"> a 8/2021 Sb. Katalog odpadů</w:t>
      </w:r>
      <w:r w:rsidRPr="00FB1413">
        <w:rPr>
          <w:rFonts w:ascii="Arial" w:hAnsi="Arial" w:cs="Arial"/>
          <w:sz w:val="22"/>
          <w:szCs w:val="22"/>
        </w:rPr>
        <w:t xml:space="preserve"> a provedeno upřesnění kategorizace vzniklých odpadů. </w:t>
      </w:r>
    </w:p>
    <w:p w14:paraId="6B8BB5E1" w14:textId="77777777" w:rsidR="00856B4B" w:rsidRDefault="00856B4B" w:rsidP="00856B4B">
      <w:pPr>
        <w:rPr>
          <w:rFonts w:ascii="Arial" w:hAnsi="Arial" w:cs="Arial"/>
          <w:sz w:val="22"/>
          <w:szCs w:val="22"/>
        </w:rPr>
      </w:pPr>
      <w:r w:rsidRPr="00FB1413">
        <w:rPr>
          <w:rFonts w:ascii="Arial" w:hAnsi="Arial" w:cs="Arial"/>
          <w:sz w:val="22"/>
          <w:szCs w:val="22"/>
        </w:rPr>
        <w:t>Shromažďovací místa a prostředky musí být označeny</w:t>
      </w:r>
      <w:r>
        <w:rPr>
          <w:rFonts w:ascii="Arial" w:hAnsi="Arial" w:cs="Arial"/>
          <w:sz w:val="22"/>
          <w:szCs w:val="22"/>
        </w:rPr>
        <w:t xml:space="preserve"> </w:t>
      </w:r>
      <w:r w:rsidRPr="00FB1413">
        <w:rPr>
          <w:rFonts w:ascii="Arial" w:hAnsi="Arial" w:cs="Arial"/>
          <w:sz w:val="22"/>
          <w:szCs w:val="22"/>
        </w:rPr>
        <w:t xml:space="preserve">v souladu s požadavky vyhlášky č.  </w:t>
      </w:r>
      <w:r>
        <w:rPr>
          <w:rFonts w:ascii="Arial" w:hAnsi="Arial" w:cs="Arial"/>
          <w:sz w:val="22"/>
          <w:szCs w:val="22"/>
        </w:rPr>
        <w:t>541/2020</w:t>
      </w:r>
      <w:r w:rsidRPr="00FB1413">
        <w:rPr>
          <w:rFonts w:ascii="Arial" w:hAnsi="Arial" w:cs="Arial"/>
          <w:sz w:val="22"/>
          <w:szCs w:val="22"/>
        </w:rPr>
        <w:t xml:space="preserve"> Sb</w:t>
      </w:r>
      <w:r>
        <w:rPr>
          <w:rFonts w:ascii="Arial" w:hAnsi="Arial" w:cs="Arial"/>
          <w:sz w:val="22"/>
          <w:szCs w:val="22"/>
        </w:rPr>
        <w:t>. zákon o odpadech.</w:t>
      </w:r>
      <w:r w:rsidRPr="00FB1413">
        <w:rPr>
          <w:rFonts w:ascii="Arial" w:hAnsi="Arial" w:cs="Arial"/>
          <w:sz w:val="22"/>
          <w:szCs w:val="22"/>
        </w:rPr>
        <w:t xml:space="preserve"> Dodavatel</w:t>
      </w:r>
      <w:r>
        <w:rPr>
          <w:rFonts w:ascii="Arial" w:hAnsi="Arial" w:cs="Arial"/>
          <w:sz w:val="22"/>
          <w:szCs w:val="22"/>
        </w:rPr>
        <w:t xml:space="preserve"> </w:t>
      </w:r>
      <w:r w:rsidRPr="00FB1413">
        <w:rPr>
          <w:rFonts w:ascii="Arial" w:hAnsi="Arial" w:cs="Arial"/>
          <w:sz w:val="22"/>
          <w:szCs w:val="22"/>
        </w:rPr>
        <w:t xml:space="preserve">stavby musí mít zajištěn odběr všech odpadů k využití nebo zneškodnění. </w:t>
      </w:r>
    </w:p>
    <w:p w14:paraId="69CD666E" w14:textId="77777777" w:rsidR="00856B4B" w:rsidRDefault="00856B4B" w:rsidP="00856B4B">
      <w:pPr>
        <w:rPr>
          <w:rFonts w:ascii="Arial" w:hAnsi="Arial" w:cs="Arial"/>
          <w:sz w:val="22"/>
          <w:szCs w:val="22"/>
        </w:rPr>
      </w:pPr>
      <w:r w:rsidRPr="0057213F">
        <w:rPr>
          <w:rFonts w:ascii="Arial" w:hAnsi="Arial" w:cs="Arial"/>
          <w:sz w:val="22"/>
          <w:szCs w:val="22"/>
        </w:rPr>
        <w:t>Průběžná evidence odpadů a doklady o způsobu nakládání s odpady budou předloženy do 10 dnů od ukončení prací orgánu odpadového hospodářství příslušnému odboru MěÚ.</w:t>
      </w:r>
    </w:p>
    <w:p w14:paraId="07DF872B" w14:textId="77777777" w:rsidR="00856B4B" w:rsidRPr="00FB1413" w:rsidRDefault="00856B4B" w:rsidP="00856B4B">
      <w:pPr>
        <w:rPr>
          <w:rFonts w:ascii="Arial" w:hAnsi="Arial" w:cs="Arial"/>
          <w:sz w:val="22"/>
          <w:szCs w:val="22"/>
        </w:rPr>
      </w:pPr>
      <w:r w:rsidRPr="00FB1413">
        <w:rPr>
          <w:rFonts w:ascii="Arial" w:hAnsi="Arial" w:cs="Arial"/>
          <w:sz w:val="22"/>
          <w:szCs w:val="22"/>
        </w:rPr>
        <w:t>Nebezpečné odpady</w:t>
      </w:r>
      <w:r>
        <w:rPr>
          <w:rFonts w:ascii="Arial" w:hAnsi="Arial" w:cs="Arial"/>
          <w:sz w:val="22"/>
          <w:szCs w:val="22"/>
        </w:rPr>
        <w:t xml:space="preserve"> m</w:t>
      </w:r>
      <w:r w:rsidRPr="00FB1413">
        <w:rPr>
          <w:rFonts w:ascii="Arial" w:hAnsi="Arial" w:cs="Arial"/>
          <w:sz w:val="22"/>
          <w:szCs w:val="22"/>
        </w:rPr>
        <w:t xml:space="preserve">ůže zneškodňovat pouze oprávněná firma v souladu se zákonem č. </w:t>
      </w:r>
      <w:r>
        <w:rPr>
          <w:rFonts w:ascii="Arial" w:hAnsi="Arial" w:cs="Arial"/>
          <w:sz w:val="22"/>
          <w:szCs w:val="22"/>
        </w:rPr>
        <w:t>541/2020</w:t>
      </w:r>
      <w:r w:rsidRPr="00FB1413">
        <w:rPr>
          <w:rFonts w:ascii="Arial" w:hAnsi="Arial" w:cs="Arial"/>
          <w:sz w:val="22"/>
          <w:szCs w:val="22"/>
        </w:rPr>
        <w:t xml:space="preserve"> Sb</w:t>
      </w:r>
      <w:r>
        <w:rPr>
          <w:rFonts w:ascii="Arial" w:hAnsi="Arial" w:cs="Arial"/>
          <w:sz w:val="22"/>
          <w:szCs w:val="22"/>
        </w:rPr>
        <w:t xml:space="preserve">., </w:t>
      </w:r>
      <w:r w:rsidRPr="00FB1413">
        <w:rPr>
          <w:rFonts w:ascii="Arial" w:hAnsi="Arial" w:cs="Arial"/>
          <w:sz w:val="22"/>
          <w:szCs w:val="22"/>
        </w:rPr>
        <w:t>v aktuálním znění</w:t>
      </w:r>
      <w:r>
        <w:rPr>
          <w:rFonts w:ascii="Arial" w:hAnsi="Arial" w:cs="Arial"/>
          <w:sz w:val="22"/>
          <w:szCs w:val="22"/>
        </w:rPr>
        <w:t xml:space="preserve"> (při výstavbě se však nepředpokládá jejich vznik)</w:t>
      </w:r>
      <w:r w:rsidRPr="00FB1413">
        <w:rPr>
          <w:rFonts w:ascii="Arial" w:hAnsi="Arial" w:cs="Arial"/>
          <w:sz w:val="22"/>
          <w:szCs w:val="22"/>
        </w:rPr>
        <w:t>. Stavební odpad musí být po celou dobu přistavení kontejneru zajištěn proti nežádoucímu znehodnocení nebo úniku. Původce stavebního</w:t>
      </w:r>
      <w:r>
        <w:rPr>
          <w:rFonts w:ascii="Arial" w:hAnsi="Arial" w:cs="Arial"/>
          <w:sz w:val="22"/>
          <w:szCs w:val="22"/>
        </w:rPr>
        <w:t xml:space="preserve"> </w:t>
      </w:r>
      <w:r w:rsidRPr="00FB1413">
        <w:rPr>
          <w:rFonts w:ascii="Arial" w:hAnsi="Arial" w:cs="Arial"/>
          <w:sz w:val="22"/>
          <w:szCs w:val="22"/>
        </w:rPr>
        <w:t>odpadu je povinen odpad třídit přímo v místě stavby a nabídnout k využití provozovateli zařízení na úpravu stavebního odpadu. Přepravní prostředky při</w:t>
      </w:r>
      <w:r>
        <w:rPr>
          <w:rFonts w:ascii="Arial" w:hAnsi="Arial" w:cs="Arial"/>
          <w:sz w:val="22"/>
          <w:szCs w:val="22"/>
        </w:rPr>
        <w:t xml:space="preserve"> </w:t>
      </w:r>
      <w:r w:rsidRPr="00FB1413">
        <w:rPr>
          <w:rFonts w:ascii="Arial" w:hAnsi="Arial" w:cs="Arial"/>
          <w:sz w:val="22"/>
          <w:szCs w:val="22"/>
        </w:rPr>
        <w:t>přepravě stavebního odpadu musí být zcela</w:t>
      </w:r>
      <w:r>
        <w:rPr>
          <w:rFonts w:ascii="Arial" w:hAnsi="Arial" w:cs="Arial"/>
          <w:sz w:val="22"/>
          <w:szCs w:val="22"/>
        </w:rPr>
        <w:t xml:space="preserve"> </w:t>
      </w:r>
      <w:r w:rsidRPr="00FB1413">
        <w:rPr>
          <w:rFonts w:ascii="Arial" w:hAnsi="Arial" w:cs="Arial"/>
          <w:sz w:val="22"/>
          <w:szCs w:val="22"/>
        </w:rPr>
        <w:t>uzavřeny nebo musí mít ložnou plochu zakrytou plachtou, bránící úniku tohoto odpadu. Pokud dojde</w:t>
      </w:r>
      <w:r>
        <w:rPr>
          <w:rFonts w:ascii="Arial" w:hAnsi="Arial" w:cs="Arial"/>
          <w:sz w:val="22"/>
          <w:szCs w:val="22"/>
        </w:rPr>
        <w:t xml:space="preserve"> </w:t>
      </w:r>
      <w:r w:rsidRPr="00FB1413">
        <w:rPr>
          <w:rFonts w:ascii="Arial" w:hAnsi="Arial" w:cs="Arial"/>
          <w:sz w:val="22"/>
          <w:szCs w:val="22"/>
        </w:rPr>
        <w:t>v průběhu přepravy k úniku stavebního odpadu, je přepravce povinen neprodleně znečištění</w:t>
      </w:r>
      <w:r>
        <w:rPr>
          <w:rFonts w:ascii="Arial" w:hAnsi="Arial" w:cs="Arial"/>
          <w:sz w:val="22"/>
          <w:szCs w:val="22"/>
        </w:rPr>
        <w:t xml:space="preserve"> </w:t>
      </w:r>
      <w:r w:rsidRPr="00FB1413">
        <w:rPr>
          <w:rFonts w:ascii="Arial" w:hAnsi="Arial" w:cs="Arial"/>
          <w:sz w:val="22"/>
          <w:szCs w:val="22"/>
        </w:rPr>
        <w:t>odstranit.  K</w:t>
      </w:r>
      <w:r>
        <w:rPr>
          <w:rFonts w:ascii="Arial" w:hAnsi="Arial" w:cs="Arial"/>
          <w:sz w:val="22"/>
          <w:szCs w:val="22"/>
        </w:rPr>
        <w:t xml:space="preserve"> </w:t>
      </w:r>
      <w:r w:rsidRPr="00FB1413">
        <w:rPr>
          <w:rFonts w:ascii="Arial" w:hAnsi="Arial" w:cs="Arial"/>
          <w:sz w:val="22"/>
          <w:szCs w:val="22"/>
        </w:rPr>
        <w:lastRenderedPageBreak/>
        <w:t>oznámení o uvedení stavby do provozu je nutno doložit doklady o způsobu</w:t>
      </w:r>
      <w:r>
        <w:rPr>
          <w:rFonts w:ascii="Arial" w:hAnsi="Arial" w:cs="Arial"/>
          <w:sz w:val="22"/>
          <w:szCs w:val="22"/>
        </w:rPr>
        <w:t xml:space="preserve"> </w:t>
      </w:r>
      <w:r w:rsidRPr="00FB1413">
        <w:rPr>
          <w:rFonts w:ascii="Arial" w:hAnsi="Arial" w:cs="Arial"/>
          <w:sz w:val="22"/>
          <w:szCs w:val="22"/>
        </w:rPr>
        <w:t xml:space="preserve">zneškodňování jednotlivých druhů odpadů vznikajících během realizace stavby. </w:t>
      </w:r>
    </w:p>
    <w:p w14:paraId="2551441B" w14:textId="77777777" w:rsidR="00856B4B" w:rsidRDefault="00856B4B" w:rsidP="00856B4B">
      <w:pPr>
        <w:rPr>
          <w:rFonts w:ascii="Arial" w:hAnsi="Arial" w:cs="Arial"/>
          <w:bCs/>
          <w:sz w:val="22"/>
          <w:szCs w:val="22"/>
        </w:rPr>
      </w:pPr>
    </w:p>
    <w:p w14:paraId="39AE7E39" w14:textId="77777777" w:rsidR="00856B4B" w:rsidRPr="00A6110B" w:rsidRDefault="00856B4B" w:rsidP="00856B4B">
      <w:pPr>
        <w:rPr>
          <w:rFonts w:ascii="Arial" w:hAnsi="Arial" w:cs="Arial"/>
          <w:bCs/>
          <w:sz w:val="22"/>
          <w:szCs w:val="22"/>
        </w:rPr>
      </w:pPr>
      <w:r w:rsidRPr="00A6110B">
        <w:rPr>
          <w:rFonts w:ascii="Arial" w:hAnsi="Arial" w:cs="Arial"/>
          <w:bCs/>
          <w:sz w:val="22"/>
          <w:szCs w:val="22"/>
        </w:rPr>
        <w:t xml:space="preserve">Specifikace rozsahu a množství odpadů, které vzniknou výstavbou ve smyslu Z. č. </w:t>
      </w:r>
      <w:r>
        <w:rPr>
          <w:rFonts w:ascii="Arial" w:hAnsi="Arial" w:cs="Arial"/>
          <w:bCs/>
          <w:sz w:val="22"/>
          <w:szCs w:val="22"/>
        </w:rPr>
        <w:t>8/2021</w:t>
      </w:r>
      <w:r w:rsidRPr="00A6110B">
        <w:rPr>
          <w:rFonts w:ascii="Arial" w:hAnsi="Arial" w:cs="Arial"/>
          <w:bCs/>
          <w:sz w:val="22"/>
          <w:szCs w:val="22"/>
        </w:rPr>
        <w:t xml:space="preserve"> Sb.: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14:paraId="610EA772" w14:textId="77777777" w:rsidR="00F506E5" w:rsidRDefault="00F506E5" w:rsidP="00F506E5">
      <w:pPr>
        <w:rPr>
          <w:rFonts w:ascii="Arial" w:hAnsi="Arial" w:cs="Arial"/>
          <w:bCs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55"/>
        <w:gridCol w:w="4663"/>
        <w:gridCol w:w="1182"/>
        <w:gridCol w:w="1061"/>
        <w:gridCol w:w="1326"/>
      </w:tblGrid>
      <w:tr w:rsidR="00F506E5" w:rsidRPr="001362FA" w14:paraId="0539A16B" w14:textId="77777777" w:rsidTr="00C17E21">
        <w:tc>
          <w:tcPr>
            <w:tcW w:w="9287" w:type="dxa"/>
            <w:gridSpan w:val="5"/>
          </w:tcPr>
          <w:p w14:paraId="0A3A9A2F" w14:textId="77777777" w:rsidR="00F506E5" w:rsidRPr="001362FA" w:rsidRDefault="00F506E5" w:rsidP="00C17E2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506E5" w:rsidRPr="001362FA" w14:paraId="61560ABF" w14:textId="77777777" w:rsidTr="00C17E21">
        <w:tc>
          <w:tcPr>
            <w:tcW w:w="1055" w:type="dxa"/>
          </w:tcPr>
          <w:p w14:paraId="0EF23D06" w14:textId="77777777" w:rsidR="00F506E5" w:rsidRPr="001362FA" w:rsidRDefault="00F506E5" w:rsidP="00C17E2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Č</w:t>
            </w:r>
            <w:r w:rsidRPr="001362FA">
              <w:rPr>
                <w:rFonts w:ascii="Arial" w:hAnsi="Arial" w:cs="Arial"/>
                <w:b/>
                <w:sz w:val="20"/>
                <w:szCs w:val="20"/>
              </w:rPr>
              <w:t>. odpadu</w:t>
            </w:r>
          </w:p>
        </w:tc>
        <w:tc>
          <w:tcPr>
            <w:tcW w:w="4663" w:type="dxa"/>
          </w:tcPr>
          <w:p w14:paraId="7E1BB6AA" w14:textId="77777777" w:rsidR="00F506E5" w:rsidRPr="001362FA" w:rsidRDefault="00F506E5" w:rsidP="00C17E2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62FA">
              <w:rPr>
                <w:rFonts w:ascii="Arial" w:hAnsi="Arial" w:cs="Arial"/>
                <w:b/>
                <w:sz w:val="20"/>
                <w:szCs w:val="20"/>
              </w:rPr>
              <w:t>Název odpadu</w:t>
            </w:r>
          </w:p>
        </w:tc>
        <w:tc>
          <w:tcPr>
            <w:tcW w:w="1182" w:type="dxa"/>
          </w:tcPr>
          <w:p w14:paraId="083B8D66" w14:textId="77777777" w:rsidR="00F506E5" w:rsidRPr="001362FA" w:rsidRDefault="00F506E5" w:rsidP="00C17E2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62FA">
              <w:rPr>
                <w:rFonts w:ascii="Arial" w:hAnsi="Arial" w:cs="Arial"/>
                <w:b/>
                <w:sz w:val="20"/>
                <w:szCs w:val="20"/>
              </w:rPr>
              <w:t>Kat. odpadu</w:t>
            </w:r>
          </w:p>
        </w:tc>
        <w:tc>
          <w:tcPr>
            <w:tcW w:w="1061" w:type="dxa"/>
          </w:tcPr>
          <w:p w14:paraId="6FAC3C6C" w14:textId="77777777" w:rsidR="00F506E5" w:rsidRPr="001362FA" w:rsidRDefault="00F506E5" w:rsidP="00C17E2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62FA">
              <w:rPr>
                <w:rFonts w:ascii="Arial" w:hAnsi="Arial" w:cs="Arial"/>
                <w:b/>
                <w:sz w:val="20"/>
                <w:szCs w:val="20"/>
              </w:rPr>
              <w:t>Σ odpadu</w:t>
            </w:r>
            <w:r>
              <w:rPr>
                <w:rFonts w:ascii="Arial" w:hAnsi="Arial" w:cs="Arial"/>
                <w:b/>
                <w:sz w:val="20"/>
                <w:szCs w:val="20"/>
              </w:rPr>
              <w:t>/t</w:t>
            </w:r>
          </w:p>
        </w:tc>
        <w:tc>
          <w:tcPr>
            <w:tcW w:w="1326" w:type="dxa"/>
          </w:tcPr>
          <w:p w14:paraId="3D96E82E" w14:textId="77777777" w:rsidR="00F506E5" w:rsidRPr="001362FA" w:rsidRDefault="00F506E5" w:rsidP="00C17E2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62FA">
              <w:rPr>
                <w:rFonts w:ascii="Arial" w:hAnsi="Arial" w:cs="Arial"/>
                <w:b/>
                <w:sz w:val="20"/>
                <w:szCs w:val="20"/>
              </w:rPr>
              <w:t>Zp. nakládání</w:t>
            </w:r>
          </w:p>
        </w:tc>
      </w:tr>
      <w:tr w:rsidR="00F506E5" w:rsidRPr="001362FA" w14:paraId="08CFF476" w14:textId="77777777" w:rsidTr="00C17E21">
        <w:tc>
          <w:tcPr>
            <w:tcW w:w="9287" w:type="dxa"/>
            <w:gridSpan w:val="5"/>
          </w:tcPr>
          <w:p w14:paraId="3CE719A7" w14:textId="77777777" w:rsidR="00F506E5" w:rsidRPr="001362FA" w:rsidRDefault="00F506E5" w:rsidP="00C17E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6E5" w:rsidRPr="001362FA" w14:paraId="458FF38F" w14:textId="77777777" w:rsidTr="00C17E21">
        <w:tc>
          <w:tcPr>
            <w:tcW w:w="1055" w:type="dxa"/>
            <w:vAlign w:val="center"/>
          </w:tcPr>
          <w:p w14:paraId="2CE20FB6" w14:textId="77777777" w:rsidR="00F506E5" w:rsidRPr="001362FA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2FA">
              <w:rPr>
                <w:rFonts w:ascii="Arial" w:hAnsi="Arial" w:cs="Arial"/>
                <w:sz w:val="20"/>
                <w:szCs w:val="20"/>
              </w:rPr>
              <w:t>150101</w:t>
            </w:r>
          </w:p>
        </w:tc>
        <w:tc>
          <w:tcPr>
            <w:tcW w:w="4663" w:type="dxa"/>
            <w:vAlign w:val="center"/>
          </w:tcPr>
          <w:p w14:paraId="77817F79" w14:textId="77777777" w:rsidR="00F506E5" w:rsidRPr="001362FA" w:rsidRDefault="00F506E5" w:rsidP="00C17E21">
            <w:pPr>
              <w:rPr>
                <w:rFonts w:ascii="Arial" w:hAnsi="Arial" w:cs="Arial"/>
                <w:sz w:val="20"/>
                <w:szCs w:val="20"/>
              </w:rPr>
            </w:pPr>
            <w:r w:rsidRPr="001362FA">
              <w:rPr>
                <w:rFonts w:ascii="Arial" w:hAnsi="Arial" w:cs="Arial"/>
                <w:sz w:val="20"/>
                <w:szCs w:val="20"/>
              </w:rPr>
              <w:t>papírové a lepenkové odpady</w:t>
            </w:r>
          </w:p>
        </w:tc>
        <w:tc>
          <w:tcPr>
            <w:tcW w:w="1182" w:type="dxa"/>
            <w:vAlign w:val="center"/>
          </w:tcPr>
          <w:p w14:paraId="3E04344D" w14:textId="77777777" w:rsidR="00F506E5" w:rsidRPr="001362FA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2FA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061" w:type="dxa"/>
            <w:vAlign w:val="center"/>
          </w:tcPr>
          <w:p w14:paraId="425744D1" w14:textId="77777777" w:rsidR="00F506E5" w:rsidRPr="001362FA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0,03</w:t>
            </w:r>
          </w:p>
        </w:tc>
        <w:tc>
          <w:tcPr>
            <w:tcW w:w="1326" w:type="dxa"/>
            <w:vAlign w:val="center"/>
          </w:tcPr>
          <w:p w14:paraId="28F7CD69" w14:textId="77777777" w:rsidR="00F506E5" w:rsidRPr="001362FA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F506E5" w:rsidRPr="001362FA" w14:paraId="24528653" w14:textId="77777777" w:rsidTr="00C17E21">
        <w:tc>
          <w:tcPr>
            <w:tcW w:w="1055" w:type="dxa"/>
            <w:vAlign w:val="center"/>
          </w:tcPr>
          <w:p w14:paraId="3E7F9A8D" w14:textId="77777777" w:rsidR="00F506E5" w:rsidRPr="001362FA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2FA">
              <w:rPr>
                <w:rFonts w:ascii="Arial" w:hAnsi="Arial" w:cs="Arial"/>
                <w:sz w:val="20"/>
                <w:szCs w:val="20"/>
              </w:rPr>
              <w:t>150102</w:t>
            </w:r>
          </w:p>
        </w:tc>
        <w:tc>
          <w:tcPr>
            <w:tcW w:w="4663" w:type="dxa"/>
            <w:vAlign w:val="center"/>
          </w:tcPr>
          <w:p w14:paraId="4058F8C0" w14:textId="77777777" w:rsidR="00F506E5" w:rsidRPr="001362FA" w:rsidRDefault="00F506E5" w:rsidP="00C17E21">
            <w:pPr>
              <w:rPr>
                <w:rFonts w:ascii="Arial" w:hAnsi="Arial" w:cs="Arial"/>
                <w:sz w:val="20"/>
                <w:szCs w:val="20"/>
              </w:rPr>
            </w:pPr>
            <w:r w:rsidRPr="001362FA">
              <w:rPr>
                <w:rFonts w:ascii="Arial" w:hAnsi="Arial" w:cs="Arial"/>
                <w:sz w:val="20"/>
                <w:szCs w:val="20"/>
              </w:rPr>
              <w:t>plastové obaly</w:t>
            </w:r>
          </w:p>
        </w:tc>
        <w:tc>
          <w:tcPr>
            <w:tcW w:w="1182" w:type="dxa"/>
            <w:vAlign w:val="center"/>
          </w:tcPr>
          <w:p w14:paraId="304BBC50" w14:textId="77777777" w:rsidR="00F506E5" w:rsidRPr="001362FA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2FA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061" w:type="dxa"/>
            <w:vAlign w:val="center"/>
          </w:tcPr>
          <w:p w14:paraId="64840561" w14:textId="77777777" w:rsidR="00F506E5" w:rsidRPr="001362FA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0,05</w:t>
            </w:r>
          </w:p>
        </w:tc>
        <w:tc>
          <w:tcPr>
            <w:tcW w:w="1326" w:type="dxa"/>
            <w:vAlign w:val="center"/>
          </w:tcPr>
          <w:p w14:paraId="37CF3C8C" w14:textId="77777777" w:rsidR="00F506E5" w:rsidRPr="001362FA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F506E5" w:rsidRPr="001362FA" w14:paraId="3EECF35C" w14:textId="77777777" w:rsidTr="00C17E21">
        <w:tc>
          <w:tcPr>
            <w:tcW w:w="1055" w:type="dxa"/>
            <w:vAlign w:val="center"/>
          </w:tcPr>
          <w:p w14:paraId="0CF7F23A" w14:textId="77777777" w:rsidR="00F506E5" w:rsidRPr="001362FA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2FA">
              <w:rPr>
                <w:rFonts w:ascii="Arial" w:hAnsi="Arial" w:cs="Arial"/>
                <w:sz w:val="20"/>
                <w:szCs w:val="20"/>
              </w:rPr>
              <w:t>150106</w:t>
            </w:r>
          </w:p>
        </w:tc>
        <w:tc>
          <w:tcPr>
            <w:tcW w:w="4663" w:type="dxa"/>
            <w:vAlign w:val="center"/>
          </w:tcPr>
          <w:p w14:paraId="1F1446E8" w14:textId="77777777" w:rsidR="00F506E5" w:rsidRPr="001362FA" w:rsidRDefault="00F506E5" w:rsidP="00C17E21">
            <w:pPr>
              <w:rPr>
                <w:rFonts w:ascii="Arial" w:hAnsi="Arial" w:cs="Arial"/>
                <w:sz w:val="20"/>
                <w:szCs w:val="20"/>
              </w:rPr>
            </w:pPr>
            <w:r w:rsidRPr="001362FA">
              <w:rPr>
                <w:rFonts w:ascii="Arial" w:hAnsi="Arial" w:cs="Arial"/>
                <w:sz w:val="20"/>
                <w:szCs w:val="20"/>
              </w:rPr>
              <w:t>směsné obaly</w:t>
            </w:r>
          </w:p>
        </w:tc>
        <w:tc>
          <w:tcPr>
            <w:tcW w:w="1182" w:type="dxa"/>
            <w:vAlign w:val="center"/>
          </w:tcPr>
          <w:p w14:paraId="67F0EFB8" w14:textId="77777777" w:rsidR="00F506E5" w:rsidRPr="001362FA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2FA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061" w:type="dxa"/>
            <w:vAlign w:val="center"/>
          </w:tcPr>
          <w:p w14:paraId="212963F3" w14:textId="77777777" w:rsidR="00F506E5" w:rsidRPr="001362FA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0,10</w:t>
            </w:r>
          </w:p>
        </w:tc>
        <w:tc>
          <w:tcPr>
            <w:tcW w:w="1326" w:type="dxa"/>
            <w:vAlign w:val="center"/>
          </w:tcPr>
          <w:p w14:paraId="4BEC2FA7" w14:textId="77777777" w:rsidR="00F506E5" w:rsidRPr="001362FA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F506E5" w:rsidRPr="001362FA" w14:paraId="7B33CF80" w14:textId="77777777" w:rsidTr="00C17E21">
        <w:tc>
          <w:tcPr>
            <w:tcW w:w="1055" w:type="dxa"/>
            <w:vAlign w:val="center"/>
          </w:tcPr>
          <w:p w14:paraId="2340D429" w14:textId="77777777" w:rsidR="00F506E5" w:rsidRPr="001362FA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2FA">
              <w:rPr>
                <w:rFonts w:ascii="Arial" w:hAnsi="Arial" w:cs="Arial"/>
                <w:sz w:val="20"/>
                <w:szCs w:val="20"/>
              </w:rPr>
              <w:t>170101</w:t>
            </w:r>
          </w:p>
        </w:tc>
        <w:tc>
          <w:tcPr>
            <w:tcW w:w="4663" w:type="dxa"/>
            <w:vAlign w:val="center"/>
          </w:tcPr>
          <w:p w14:paraId="0917E42B" w14:textId="77777777" w:rsidR="00F506E5" w:rsidRPr="001362FA" w:rsidRDefault="00F506E5" w:rsidP="00C17E21">
            <w:pPr>
              <w:rPr>
                <w:rFonts w:ascii="Arial" w:hAnsi="Arial" w:cs="Arial"/>
                <w:sz w:val="20"/>
                <w:szCs w:val="20"/>
              </w:rPr>
            </w:pPr>
            <w:r w:rsidRPr="001362FA">
              <w:rPr>
                <w:rFonts w:ascii="Arial" w:hAnsi="Arial" w:cs="Arial"/>
                <w:sz w:val="20"/>
                <w:szCs w:val="20"/>
              </w:rPr>
              <w:t>beton</w:t>
            </w:r>
          </w:p>
        </w:tc>
        <w:tc>
          <w:tcPr>
            <w:tcW w:w="1182" w:type="dxa"/>
            <w:vAlign w:val="center"/>
          </w:tcPr>
          <w:p w14:paraId="7498ECBB" w14:textId="77777777" w:rsidR="00F506E5" w:rsidRPr="001362FA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2FA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061" w:type="dxa"/>
            <w:vAlign w:val="center"/>
          </w:tcPr>
          <w:p w14:paraId="29BEBB18" w14:textId="77777777" w:rsidR="00F506E5" w:rsidRPr="001362FA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0,15</w:t>
            </w:r>
          </w:p>
        </w:tc>
        <w:tc>
          <w:tcPr>
            <w:tcW w:w="1326" w:type="dxa"/>
            <w:vAlign w:val="center"/>
          </w:tcPr>
          <w:p w14:paraId="151C569F" w14:textId="77777777" w:rsidR="00F506E5" w:rsidRPr="001362FA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F506E5" w:rsidRPr="003A4E24" w14:paraId="3D8F87BC" w14:textId="77777777" w:rsidTr="00C17E21">
        <w:tc>
          <w:tcPr>
            <w:tcW w:w="1055" w:type="dxa"/>
            <w:vAlign w:val="center"/>
          </w:tcPr>
          <w:p w14:paraId="0DAC551E" w14:textId="77777777" w:rsidR="00F506E5" w:rsidRPr="003A4E24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2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170202 </w:t>
            </w:r>
          </w:p>
        </w:tc>
        <w:tc>
          <w:tcPr>
            <w:tcW w:w="4663" w:type="dxa"/>
            <w:vAlign w:val="center"/>
          </w:tcPr>
          <w:p w14:paraId="274A1DDE" w14:textId="77777777" w:rsidR="00F506E5" w:rsidRPr="003A4E24" w:rsidRDefault="00F506E5" w:rsidP="00C17E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3A4E24">
              <w:rPr>
                <w:rFonts w:ascii="Arial" w:hAnsi="Arial" w:cs="Arial"/>
                <w:sz w:val="20"/>
                <w:szCs w:val="20"/>
              </w:rPr>
              <w:t>klo</w:t>
            </w:r>
          </w:p>
        </w:tc>
        <w:tc>
          <w:tcPr>
            <w:tcW w:w="1182" w:type="dxa"/>
            <w:vAlign w:val="center"/>
          </w:tcPr>
          <w:p w14:paraId="61688971" w14:textId="77777777" w:rsidR="00F506E5" w:rsidRPr="003A4E24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2FA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061" w:type="dxa"/>
            <w:vAlign w:val="center"/>
          </w:tcPr>
          <w:p w14:paraId="026D8BF2" w14:textId="77777777" w:rsidR="00F506E5" w:rsidRPr="003A4E24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0,05</w:t>
            </w:r>
          </w:p>
        </w:tc>
        <w:tc>
          <w:tcPr>
            <w:tcW w:w="1326" w:type="dxa"/>
            <w:vAlign w:val="center"/>
          </w:tcPr>
          <w:p w14:paraId="3F9E78DD" w14:textId="77777777" w:rsidR="00F506E5" w:rsidRPr="003A4E24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F506E5" w:rsidRPr="001362FA" w14:paraId="2E20465A" w14:textId="77777777" w:rsidTr="00C17E21">
        <w:tc>
          <w:tcPr>
            <w:tcW w:w="1055" w:type="dxa"/>
            <w:vAlign w:val="center"/>
          </w:tcPr>
          <w:p w14:paraId="465712C9" w14:textId="77777777" w:rsidR="00F506E5" w:rsidRPr="001362FA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2FA">
              <w:rPr>
                <w:rFonts w:ascii="Arial" w:hAnsi="Arial" w:cs="Arial"/>
                <w:sz w:val="20"/>
                <w:szCs w:val="20"/>
              </w:rPr>
              <w:t>170107</w:t>
            </w:r>
          </w:p>
        </w:tc>
        <w:tc>
          <w:tcPr>
            <w:tcW w:w="4663" w:type="dxa"/>
            <w:vAlign w:val="center"/>
          </w:tcPr>
          <w:p w14:paraId="15787A8B" w14:textId="77777777" w:rsidR="00F506E5" w:rsidRPr="001362FA" w:rsidRDefault="00F506E5" w:rsidP="00C17E21">
            <w:pPr>
              <w:rPr>
                <w:rFonts w:ascii="Arial" w:hAnsi="Arial" w:cs="Arial"/>
                <w:sz w:val="20"/>
                <w:szCs w:val="20"/>
              </w:rPr>
            </w:pPr>
            <w:r w:rsidRPr="001362FA">
              <w:rPr>
                <w:rFonts w:ascii="Arial" w:hAnsi="Arial" w:cs="Arial"/>
                <w:sz w:val="20"/>
                <w:szCs w:val="20"/>
              </w:rPr>
              <w:t>směsi / oddělené frakce betonu, cihel a keram. výrob.</w:t>
            </w:r>
          </w:p>
        </w:tc>
        <w:tc>
          <w:tcPr>
            <w:tcW w:w="1182" w:type="dxa"/>
            <w:vAlign w:val="center"/>
          </w:tcPr>
          <w:p w14:paraId="4A01F1F3" w14:textId="77777777" w:rsidR="00F506E5" w:rsidRPr="001362FA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2FA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061" w:type="dxa"/>
            <w:vAlign w:val="center"/>
          </w:tcPr>
          <w:p w14:paraId="47ABCDBF" w14:textId="77777777" w:rsidR="00F506E5" w:rsidRPr="001362FA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235,5</w:t>
            </w:r>
          </w:p>
        </w:tc>
        <w:tc>
          <w:tcPr>
            <w:tcW w:w="1326" w:type="dxa"/>
            <w:vAlign w:val="center"/>
          </w:tcPr>
          <w:p w14:paraId="2500E364" w14:textId="77777777" w:rsidR="00F506E5" w:rsidRPr="001362FA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C/D</w:t>
            </w:r>
          </w:p>
        </w:tc>
      </w:tr>
      <w:tr w:rsidR="00F506E5" w:rsidRPr="001362FA" w14:paraId="06A43365" w14:textId="77777777" w:rsidTr="00C17E21">
        <w:tc>
          <w:tcPr>
            <w:tcW w:w="1055" w:type="dxa"/>
            <w:vAlign w:val="center"/>
          </w:tcPr>
          <w:p w14:paraId="2737A810" w14:textId="77777777" w:rsidR="00F506E5" w:rsidRPr="001362FA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2FA">
              <w:rPr>
                <w:rFonts w:ascii="Arial" w:hAnsi="Arial" w:cs="Arial"/>
                <w:sz w:val="20"/>
                <w:szCs w:val="20"/>
              </w:rPr>
              <w:t>170201</w:t>
            </w:r>
          </w:p>
        </w:tc>
        <w:tc>
          <w:tcPr>
            <w:tcW w:w="4663" w:type="dxa"/>
            <w:vAlign w:val="center"/>
          </w:tcPr>
          <w:p w14:paraId="1D373E96" w14:textId="77777777" w:rsidR="00F506E5" w:rsidRPr="001362FA" w:rsidRDefault="00F506E5" w:rsidP="00C17E21">
            <w:pPr>
              <w:rPr>
                <w:rFonts w:ascii="Arial" w:hAnsi="Arial" w:cs="Arial"/>
                <w:sz w:val="20"/>
                <w:szCs w:val="20"/>
              </w:rPr>
            </w:pPr>
            <w:r w:rsidRPr="001362FA">
              <w:rPr>
                <w:rFonts w:ascii="Arial" w:hAnsi="Arial" w:cs="Arial"/>
                <w:sz w:val="20"/>
                <w:szCs w:val="20"/>
              </w:rPr>
              <w:t>dřevo</w:t>
            </w:r>
          </w:p>
        </w:tc>
        <w:tc>
          <w:tcPr>
            <w:tcW w:w="1182" w:type="dxa"/>
            <w:vAlign w:val="center"/>
          </w:tcPr>
          <w:p w14:paraId="6B68D2FC" w14:textId="77777777" w:rsidR="00F506E5" w:rsidRPr="001362FA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2FA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061" w:type="dxa"/>
            <w:vAlign w:val="center"/>
          </w:tcPr>
          <w:p w14:paraId="2F730D3A" w14:textId="77777777" w:rsidR="00F506E5" w:rsidRPr="001362FA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1,25</w:t>
            </w:r>
          </w:p>
        </w:tc>
        <w:tc>
          <w:tcPr>
            <w:tcW w:w="1326" w:type="dxa"/>
            <w:vAlign w:val="center"/>
          </w:tcPr>
          <w:p w14:paraId="6BCF3153" w14:textId="77777777" w:rsidR="00F506E5" w:rsidRPr="001362FA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2FA"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F506E5" w:rsidRPr="001362FA" w14:paraId="4702A767" w14:textId="77777777" w:rsidTr="00C17E21">
        <w:tc>
          <w:tcPr>
            <w:tcW w:w="1055" w:type="dxa"/>
            <w:vAlign w:val="center"/>
          </w:tcPr>
          <w:p w14:paraId="64544F14" w14:textId="77777777" w:rsidR="00F506E5" w:rsidRPr="001362FA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2FA">
              <w:rPr>
                <w:rFonts w:ascii="Arial" w:hAnsi="Arial" w:cs="Arial"/>
                <w:bCs/>
                <w:sz w:val="20"/>
                <w:szCs w:val="20"/>
              </w:rPr>
              <w:t>170405</w:t>
            </w:r>
          </w:p>
        </w:tc>
        <w:tc>
          <w:tcPr>
            <w:tcW w:w="4663" w:type="dxa"/>
            <w:vAlign w:val="center"/>
          </w:tcPr>
          <w:p w14:paraId="116AA49C" w14:textId="77777777" w:rsidR="00F506E5" w:rsidRPr="001362FA" w:rsidRDefault="00F506E5" w:rsidP="00C17E21">
            <w:pPr>
              <w:rPr>
                <w:rFonts w:ascii="Arial" w:hAnsi="Arial" w:cs="Arial"/>
                <w:sz w:val="20"/>
                <w:szCs w:val="20"/>
              </w:rPr>
            </w:pPr>
            <w:r w:rsidRPr="001362FA">
              <w:rPr>
                <w:rFonts w:ascii="Arial" w:hAnsi="Arial" w:cs="Arial"/>
                <w:bCs/>
                <w:sz w:val="20"/>
                <w:szCs w:val="20"/>
              </w:rPr>
              <w:t>železo + ocel</w:t>
            </w:r>
          </w:p>
        </w:tc>
        <w:tc>
          <w:tcPr>
            <w:tcW w:w="1182" w:type="dxa"/>
            <w:vAlign w:val="center"/>
          </w:tcPr>
          <w:p w14:paraId="4339AF31" w14:textId="77777777" w:rsidR="00F506E5" w:rsidRPr="001362FA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2FA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061" w:type="dxa"/>
            <w:vAlign w:val="center"/>
          </w:tcPr>
          <w:p w14:paraId="1702BF53" w14:textId="77777777" w:rsidR="00F506E5" w:rsidRPr="001362FA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2FA">
              <w:rPr>
                <w:rFonts w:ascii="Arial" w:hAnsi="Arial" w:cs="Arial"/>
                <w:sz w:val="20"/>
                <w:szCs w:val="20"/>
              </w:rPr>
              <w:t>0,</w:t>
            </w: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326" w:type="dxa"/>
            <w:vAlign w:val="center"/>
          </w:tcPr>
          <w:p w14:paraId="5F72826E" w14:textId="77777777" w:rsidR="00F506E5" w:rsidRPr="001362FA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F506E5" w:rsidRPr="001362FA" w14:paraId="22397DD0" w14:textId="77777777" w:rsidTr="00C17E21">
        <w:tc>
          <w:tcPr>
            <w:tcW w:w="1055" w:type="dxa"/>
            <w:vAlign w:val="center"/>
          </w:tcPr>
          <w:p w14:paraId="4BDCF468" w14:textId="77777777" w:rsidR="00F506E5" w:rsidRPr="001362FA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2FA">
              <w:rPr>
                <w:rFonts w:ascii="Arial" w:hAnsi="Arial" w:cs="Arial"/>
                <w:sz w:val="20"/>
                <w:szCs w:val="20"/>
              </w:rPr>
              <w:t>170604</w:t>
            </w:r>
          </w:p>
        </w:tc>
        <w:tc>
          <w:tcPr>
            <w:tcW w:w="4663" w:type="dxa"/>
            <w:vAlign w:val="center"/>
          </w:tcPr>
          <w:p w14:paraId="76991963" w14:textId="77777777" w:rsidR="00F506E5" w:rsidRPr="001362FA" w:rsidRDefault="00F506E5" w:rsidP="00C17E21">
            <w:pPr>
              <w:rPr>
                <w:rFonts w:ascii="Arial" w:hAnsi="Arial" w:cs="Arial"/>
                <w:sz w:val="20"/>
                <w:szCs w:val="20"/>
              </w:rPr>
            </w:pPr>
            <w:r w:rsidRPr="001362FA">
              <w:rPr>
                <w:rFonts w:ascii="Arial" w:hAnsi="Arial" w:cs="Arial"/>
                <w:sz w:val="20"/>
                <w:szCs w:val="20"/>
              </w:rPr>
              <w:t>izolační materiály (skelná vata), polystyren</w:t>
            </w:r>
          </w:p>
        </w:tc>
        <w:tc>
          <w:tcPr>
            <w:tcW w:w="1182" w:type="dxa"/>
            <w:vAlign w:val="center"/>
          </w:tcPr>
          <w:p w14:paraId="6A6FE279" w14:textId="77777777" w:rsidR="00F506E5" w:rsidRPr="001362FA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62FA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061" w:type="dxa"/>
            <w:vAlign w:val="center"/>
          </w:tcPr>
          <w:p w14:paraId="6150315E" w14:textId="77777777" w:rsidR="00F506E5" w:rsidRPr="001362FA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0,10</w:t>
            </w:r>
          </w:p>
        </w:tc>
        <w:tc>
          <w:tcPr>
            <w:tcW w:w="1326" w:type="dxa"/>
            <w:vAlign w:val="center"/>
          </w:tcPr>
          <w:p w14:paraId="5C82D530" w14:textId="77777777" w:rsidR="00F506E5" w:rsidRPr="001362FA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F506E5" w:rsidRPr="00466E66" w14:paraId="0145CF32" w14:textId="77777777" w:rsidTr="00C17E21">
        <w:tc>
          <w:tcPr>
            <w:tcW w:w="1055" w:type="dxa"/>
            <w:vAlign w:val="center"/>
          </w:tcPr>
          <w:p w14:paraId="129C5335" w14:textId="77777777" w:rsidR="00F506E5" w:rsidRPr="00466E66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E66">
              <w:rPr>
                <w:rFonts w:ascii="Arial" w:hAnsi="Arial" w:cs="Arial"/>
                <w:sz w:val="20"/>
                <w:szCs w:val="20"/>
              </w:rPr>
              <w:t>170802</w:t>
            </w:r>
          </w:p>
        </w:tc>
        <w:tc>
          <w:tcPr>
            <w:tcW w:w="4663" w:type="dxa"/>
            <w:vAlign w:val="center"/>
          </w:tcPr>
          <w:p w14:paraId="1230C60A" w14:textId="77777777" w:rsidR="00F506E5" w:rsidRPr="00466E66" w:rsidRDefault="00F506E5" w:rsidP="00C17E21">
            <w:pPr>
              <w:rPr>
                <w:rFonts w:ascii="Arial" w:hAnsi="Arial" w:cs="Arial"/>
                <w:sz w:val="20"/>
                <w:szCs w:val="20"/>
              </w:rPr>
            </w:pPr>
            <w:r w:rsidRPr="00466E6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Stavební materiály na bázi sádry neuvedené pod číslem 17 08 01</w:t>
            </w:r>
          </w:p>
        </w:tc>
        <w:tc>
          <w:tcPr>
            <w:tcW w:w="1182" w:type="dxa"/>
            <w:vAlign w:val="center"/>
          </w:tcPr>
          <w:p w14:paraId="742A206E" w14:textId="77777777" w:rsidR="00F506E5" w:rsidRPr="00466E66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E66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061" w:type="dxa"/>
            <w:vAlign w:val="center"/>
          </w:tcPr>
          <w:p w14:paraId="0F2B2203" w14:textId="77777777" w:rsidR="00F506E5" w:rsidRPr="00466E66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E66">
              <w:rPr>
                <w:rFonts w:ascii="Arial" w:hAnsi="Arial" w:cs="Arial"/>
                <w:sz w:val="20"/>
                <w:szCs w:val="20"/>
              </w:rPr>
              <w:t>0,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466E6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326" w:type="dxa"/>
            <w:vAlign w:val="center"/>
          </w:tcPr>
          <w:p w14:paraId="04C47EEC" w14:textId="77777777" w:rsidR="00F506E5" w:rsidRPr="00466E66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E66"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F506E5" w:rsidRPr="003A4E24" w14:paraId="5A1424FA" w14:textId="77777777" w:rsidTr="00C17E21">
        <w:tc>
          <w:tcPr>
            <w:tcW w:w="1055" w:type="dxa"/>
            <w:vAlign w:val="center"/>
          </w:tcPr>
          <w:p w14:paraId="6E2A7220" w14:textId="77777777" w:rsidR="00F506E5" w:rsidRPr="003A4E24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E24">
              <w:rPr>
                <w:rFonts w:ascii="Arial" w:hAnsi="Arial" w:cs="Arial"/>
                <w:sz w:val="20"/>
                <w:szCs w:val="20"/>
              </w:rPr>
              <w:t>170904</w:t>
            </w:r>
          </w:p>
        </w:tc>
        <w:tc>
          <w:tcPr>
            <w:tcW w:w="4663" w:type="dxa"/>
            <w:vAlign w:val="center"/>
          </w:tcPr>
          <w:p w14:paraId="6D6921F8" w14:textId="77777777" w:rsidR="00F506E5" w:rsidRPr="003A4E24" w:rsidRDefault="00F506E5" w:rsidP="00C17E21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3A4E2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Směsné stavební a demoliční odpady neuvedené pod čísly 17 09 01, 17 09 02 a 17 09 03</w:t>
            </w:r>
          </w:p>
        </w:tc>
        <w:tc>
          <w:tcPr>
            <w:tcW w:w="1182" w:type="dxa"/>
            <w:vAlign w:val="center"/>
          </w:tcPr>
          <w:p w14:paraId="7549257F" w14:textId="77777777" w:rsidR="00F506E5" w:rsidRPr="003A4E24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E66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061" w:type="dxa"/>
            <w:vAlign w:val="center"/>
          </w:tcPr>
          <w:p w14:paraId="12306377" w14:textId="77777777" w:rsidR="00F506E5" w:rsidRPr="003A4E24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20,1</w:t>
            </w:r>
          </w:p>
        </w:tc>
        <w:tc>
          <w:tcPr>
            <w:tcW w:w="1326" w:type="dxa"/>
            <w:vAlign w:val="center"/>
          </w:tcPr>
          <w:p w14:paraId="6564761D" w14:textId="77777777" w:rsidR="00F506E5" w:rsidRPr="003A4E24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F506E5" w:rsidRPr="00F506E5" w14:paraId="51B3C08B" w14:textId="77777777" w:rsidTr="00C17E21">
        <w:tc>
          <w:tcPr>
            <w:tcW w:w="1055" w:type="dxa"/>
            <w:vAlign w:val="center"/>
          </w:tcPr>
          <w:p w14:paraId="21F73FDF" w14:textId="77EE8782" w:rsidR="00F506E5" w:rsidRPr="00F506E5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06E5">
              <w:rPr>
                <w:rFonts w:ascii="Arial" w:hAnsi="Arial" w:cs="Arial"/>
                <w:sz w:val="20"/>
                <w:szCs w:val="20"/>
              </w:rPr>
              <w:t>170302</w:t>
            </w:r>
          </w:p>
        </w:tc>
        <w:tc>
          <w:tcPr>
            <w:tcW w:w="4663" w:type="dxa"/>
            <w:vAlign w:val="center"/>
          </w:tcPr>
          <w:p w14:paraId="255A0277" w14:textId="0EED9148" w:rsidR="00F506E5" w:rsidRPr="00F506E5" w:rsidRDefault="00F506E5" w:rsidP="00C17E21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Asfaltové směsi neuvedené pod číslem 17 03 01</w:t>
            </w:r>
          </w:p>
        </w:tc>
        <w:tc>
          <w:tcPr>
            <w:tcW w:w="1182" w:type="dxa"/>
            <w:vAlign w:val="center"/>
          </w:tcPr>
          <w:p w14:paraId="091D4868" w14:textId="19DAFE41" w:rsidR="00F506E5" w:rsidRPr="00F506E5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E66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061" w:type="dxa"/>
            <w:vAlign w:val="center"/>
          </w:tcPr>
          <w:p w14:paraId="436F6199" w14:textId="0158CBC6" w:rsidR="00F506E5" w:rsidRPr="00F506E5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36,50</w:t>
            </w:r>
          </w:p>
        </w:tc>
        <w:tc>
          <w:tcPr>
            <w:tcW w:w="1326" w:type="dxa"/>
            <w:vAlign w:val="center"/>
          </w:tcPr>
          <w:p w14:paraId="22FFFDAE" w14:textId="468E1B55" w:rsidR="00F506E5" w:rsidRPr="00F506E5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F506E5" w:rsidRPr="00466E66" w14:paraId="6C8775FC" w14:textId="77777777" w:rsidTr="00C17E21">
        <w:tc>
          <w:tcPr>
            <w:tcW w:w="1055" w:type="dxa"/>
            <w:vAlign w:val="center"/>
          </w:tcPr>
          <w:p w14:paraId="51DB80FB" w14:textId="77777777" w:rsidR="00F506E5" w:rsidRPr="00466E66" w:rsidRDefault="00F506E5" w:rsidP="00C17E21">
            <w:pPr>
              <w:jc w:val="center"/>
              <w:rPr>
                <w:rFonts w:ascii="Arial" w:hAnsi="Arial" w:cs="Arial"/>
              </w:rPr>
            </w:pPr>
            <w:r w:rsidRPr="00466E66">
              <w:rPr>
                <w:rFonts w:ascii="Arial" w:hAnsi="Arial" w:cs="Arial"/>
                <w:sz w:val="20"/>
                <w:szCs w:val="20"/>
              </w:rPr>
              <w:t>170</w:t>
            </w:r>
            <w:r>
              <w:rPr>
                <w:rFonts w:ascii="Arial" w:hAnsi="Arial" w:cs="Arial"/>
                <w:sz w:val="20"/>
                <w:szCs w:val="20"/>
              </w:rPr>
              <w:t>504</w:t>
            </w:r>
          </w:p>
        </w:tc>
        <w:tc>
          <w:tcPr>
            <w:tcW w:w="4663" w:type="dxa"/>
            <w:vAlign w:val="center"/>
          </w:tcPr>
          <w:p w14:paraId="6CF0082E" w14:textId="77777777" w:rsidR="00F506E5" w:rsidRPr="00466E66" w:rsidRDefault="00F506E5" w:rsidP="00C17E21">
            <w:pPr>
              <w:rPr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Zemina a kamení neuvedené pod číslem 170503</w:t>
            </w:r>
          </w:p>
        </w:tc>
        <w:tc>
          <w:tcPr>
            <w:tcW w:w="1182" w:type="dxa"/>
            <w:vAlign w:val="center"/>
          </w:tcPr>
          <w:p w14:paraId="4F76B53C" w14:textId="77777777" w:rsidR="00F506E5" w:rsidRPr="00466E66" w:rsidRDefault="00F506E5" w:rsidP="00C17E21">
            <w:pPr>
              <w:jc w:val="center"/>
              <w:rPr>
                <w:rFonts w:ascii="Arial" w:hAnsi="Arial" w:cs="Arial"/>
              </w:rPr>
            </w:pPr>
            <w:r w:rsidRPr="00466E66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061" w:type="dxa"/>
            <w:vAlign w:val="center"/>
          </w:tcPr>
          <w:p w14:paraId="1813A7A0" w14:textId="77777777" w:rsidR="00F506E5" w:rsidRPr="00466E66" w:rsidRDefault="00F506E5" w:rsidP="00C17E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53,39</w:t>
            </w:r>
          </w:p>
        </w:tc>
        <w:tc>
          <w:tcPr>
            <w:tcW w:w="1326" w:type="dxa"/>
            <w:vAlign w:val="center"/>
          </w:tcPr>
          <w:p w14:paraId="45125D06" w14:textId="77777777" w:rsidR="00F506E5" w:rsidRPr="00466E66" w:rsidRDefault="00F506E5" w:rsidP="00C17E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F506E5" w:rsidRPr="001362FA" w14:paraId="0645C293" w14:textId="77777777" w:rsidTr="00C17E21">
        <w:tc>
          <w:tcPr>
            <w:tcW w:w="9287" w:type="dxa"/>
            <w:gridSpan w:val="5"/>
            <w:vAlign w:val="center"/>
          </w:tcPr>
          <w:p w14:paraId="23C63757" w14:textId="77777777" w:rsidR="00F506E5" w:rsidRPr="001362FA" w:rsidRDefault="00F506E5" w:rsidP="00C17E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06E5" w:rsidRPr="001362FA" w14:paraId="6A49636C" w14:textId="77777777" w:rsidTr="00C17E21">
        <w:tc>
          <w:tcPr>
            <w:tcW w:w="9287" w:type="dxa"/>
            <w:gridSpan w:val="5"/>
          </w:tcPr>
          <w:p w14:paraId="3D463D32" w14:textId="77777777" w:rsidR="00F506E5" w:rsidRPr="001362FA" w:rsidRDefault="00F506E5" w:rsidP="00C17E2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62FA">
              <w:rPr>
                <w:rFonts w:ascii="Arial" w:hAnsi="Arial" w:cs="Arial"/>
                <w:b/>
                <w:sz w:val="20"/>
                <w:szCs w:val="20"/>
              </w:rPr>
              <w:t>Poznámka:</w:t>
            </w:r>
          </w:p>
          <w:p w14:paraId="4AA67F0E" w14:textId="77777777" w:rsidR="00F506E5" w:rsidRPr="001362FA" w:rsidRDefault="00F506E5" w:rsidP="00C17E2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362FA">
              <w:rPr>
                <w:rFonts w:ascii="Arial" w:hAnsi="Arial" w:cs="Arial"/>
                <w:b/>
                <w:sz w:val="20"/>
                <w:szCs w:val="20"/>
              </w:rPr>
              <w:t>Kategorie odpadu:</w:t>
            </w:r>
            <w:r w:rsidRPr="001362F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362FA">
              <w:rPr>
                <w:rFonts w:ascii="Arial" w:hAnsi="Arial" w:cs="Arial"/>
                <w:color w:val="000000"/>
                <w:sz w:val="20"/>
                <w:szCs w:val="20"/>
              </w:rPr>
              <w:t>O – ostatní odpad, N – nebezpečný</w:t>
            </w:r>
          </w:p>
          <w:p w14:paraId="70651865" w14:textId="77777777" w:rsidR="00F506E5" w:rsidRPr="001362FA" w:rsidRDefault="00F506E5" w:rsidP="00C17E21">
            <w:pPr>
              <w:rPr>
                <w:rFonts w:ascii="Arial" w:hAnsi="Arial" w:cs="Arial"/>
                <w:sz w:val="20"/>
                <w:szCs w:val="20"/>
              </w:rPr>
            </w:pPr>
            <w:r w:rsidRPr="001362FA">
              <w:rPr>
                <w:rFonts w:ascii="Arial" w:hAnsi="Arial" w:cs="Arial"/>
                <w:b/>
                <w:sz w:val="20"/>
                <w:szCs w:val="20"/>
              </w:rPr>
              <w:t>Množství odpadu:</w:t>
            </w:r>
            <w:r w:rsidRPr="001362FA">
              <w:rPr>
                <w:rFonts w:ascii="Arial" w:hAnsi="Arial" w:cs="Arial"/>
                <w:sz w:val="20"/>
                <w:szCs w:val="20"/>
              </w:rPr>
              <w:t xml:space="preserve"> Σ </w:t>
            </w:r>
            <w:r w:rsidRPr="001362FA">
              <w:rPr>
                <w:rFonts w:ascii="Arial" w:hAnsi="Arial" w:cs="Arial"/>
                <w:sz w:val="20"/>
                <w:szCs w:val="20"/>
                <w:lang w:val="de-AT"/>
              </w:rPr>
              <w:t>[</w:t>
            </w:r>
            <w:r w:rsidRPr="001362FA">
              <w:rPr>
                <w:rFonts w:ascii="Arial" w:hAnsi="Arial" w:cs="Arial"/>
                <w:sz w:val="20"/>
                <w:szCs w:val="20"/>
              </w:rPr>
              <w:t>t] (odhad)</w:t>
            </w:r>
          </w:p>
          <w:p w14:paraId="7165D280" w14:textId="77777777" w:rsidR="00F506E5" w:rsidRPr="001362FA" w:rsidRDefault="00F506E5" w:rsidP="00C17E21">
            <w:pPr>
              <w:rPr>
                <w:rFonts w:ascii="Arial" w:hAnsi="Arial" w:cs="Arial"/>
                <w:sz w:val="20"/>
                <w:szCs w:val="20"/>
              </w:rPr>
            </w:pPr>
            <w:r w:rsidRPr="001362FA">
              <w:rPr>
                <w:rFonts w:ascii="Arial" w:hAnsi="Arial" w:cs="Arial"/>
                <w:b/>
                <w:sz w:val="20"/>
                <w:szCs w:val="20"/>
              </w:rPr>
              <w:t>Způsob nakládání:</w:t>
            </w:r>
            <w:r w:rsidRPr="001362FA">
              <w:rPr>
                <w:rFonts w:ascii="Arial" w:hAnsi="Arial" w:cs="Arial"/>
                <w:sz w:val="20"/>
                <w:szCs w:val="20"/>
              </w:rPr>
              <w:t xml:space="preserve"> A – předcházení vzniku odpadů, B – příprava k opětovnému použití, C – recyklace odpadů, D – jiné využití odpadů, například energetické využití, E – odstranění odpadů</w:t>
            </w:r>
          </w:p>
        </w:tc>
      </w:tr>
    </w:tbl>
    <w:p w14:paraId="67AEEAFF" w14:textId="77777777" w:rsidR="00131A28" w:rsidRDefault="00131A28" w:rsidP="00131A28">
      <w:pPr>
        <w:outlineLvl w:val="0"/>
        <w:rPr>
          <w:rFonts w:ascii="Arial" w:hAnsi="Arial" w:cs="Arial"/>
          <w:bCs/>
          <w:sz w:val="22"/>
          <w:szCs w:val="22"/>
        </w:rPr>
      </w:pPr>
    </w:p>
    <w:p w14:paraId="32DB9BB7" w14:textId="2D1C43B9" w:rsidR="00131A28" w:rsidRPr="009D783E" w:rsidRDefault="00466E66" w:rsidP="00131A28">
      <w:pPr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</w:t>
      </w:r>
      <w:r w:rsidR="00131A28" w:rsidRPr="009D783E">
        <w:rPr>
          <w:rFonts w:ascii="Arial" w:hAnsi="Arial" w:cs="Arial"/>
          <w:b/>
          <w:bCs/>
          <w:sz w:val="22"/>
          <w:szCs w:val="22"/>
        </w:rPr>
        <w:t>)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131A28" w:rsidRPr="009D783E">
        <w:rPr>
          <w:rFonts w:ascii="Arial" w:hAnsi="Arial" w:cs="Arial"/>
          <w:b/>
          <w:bCs/>
          <w:sz w:val="22"/>
          <w:szCs w:val="22"/>
        </w:rPr>
        <w:t>bilance zemních prací, požadavky na přísun nebo deponie zemin,</w:t>
      </w:r>
    </w:p>
    <w:p w14:paraId="2DF199AB" w14:textId="77777777" w:rsidR="00131A28" w:rsidRPr="009D783E" w:rsidRDefault="00131A28" w:rsidP="00131A28">
      <w:pPr>
        <w:outlineLvl w:val="0"/>
        <w:rPr>
          <w:rFonts w:ascii="Arial" w:hAnsi="Arial" w:cs="Arial"/>
          <w:bCs/>
          <w:sz w:val="22"/>
          <w:szCs w:val="22"/>
        </w:rPr>
      </w:pPr>
    </w:p>
    <w:p w14:paraId="41E251EA" w14:textId="46EC93B7" w:rsidR="00131A28" w:rsidRDefault="00BB3D0D" w:rsidP="00131A28">
      <w:pPr>
        <w:pStyle w:val="Style2"/>
        <w:shd w:val="clear" w:color="auto" w:fill="auto"/>
        <w:spacing w:before="0" w:after="240" w:line="230" w:lineRule="exact"/>
        <w:ind w:firstLine="0"/>
        <w:jc w:val="both"/>
        <w:rPr>
          <w:color w:val="000000"/>
          <w:sz w:val="22"/>
          <w:szCs w:val="22"/>
          <w:lang w:bidi="cs-CZ"/>
        </w:rPr>
      </w:pPr>
      <w:r>
        <w:rPr>
          <w:color w:val="000000"/>
          <w:sz w:val="22"/>
          <w:szCs w:val="22"/>
          <w:lang w:bidi="cs-CZ"/>
        </w:rPr>
        <w:t>Bez požadavků.</w:t>
      </w:r>
    </w:p>
    <w:p w14:paraId="5954000B" w14:textId="362E4A7A" w:rsidR="00131A28" w:rsidRDefault="00F506E5" w:rsidP="00131A28">
      <w:pPr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j</w:t>
      </w:r>
      <w:r w:rsidR="00131A28" w:rsidRPr="009D783E">
        <w:rPr>
          <w:rFonts w:ascii="Arial" w:hAnsi="Arial" w:cs="Arial"/>
          <w:b/>
          <w:bCs/>
          <w:sz w:val="22"/>
          <w:szCs w:val="22"/>
        </w:rPr>
        <w:t xml:space="preserve">) </w:t>
      </w:r>
      <w:r w:rsidR="00131A28">
        <w:rPr>
          <w:rFonts w:ascii="Arial" w:hAnsi="Arial" w:cs="Arial"/>
          <w:b/>
          <w:bCs/>
          <w:sz w:val="22"/>
          <w:szCs w:val="22"/>
        </w:rPr>
        <w:t xml:space="preserve"> </w:t>
      </w:r>
      <w:r w:rsidR="00131A28" w:rsidRPr="00DF6BB4">
        <w:rPr>
          <w:rFonts w:ascii="Arial" w:hAnsi="Arial" w:cs="Arial"/>
          <w:b/>
          <w:bCs/>
          <w:sz w:val="22"/>
          <w:szCs w:val="22"/>
        </w:rPr>
        <w:t>ochrana životního prostředí při výstavbě,</w:t>
      </w:r>
    </w:p>
    <w:p w14:paraId="0692927F" w14:textId="77777777" w:rsidR="00131A28" w:rsidRDefault="00131A28" w:rsidP="00131A28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4E0525E1" w14:textId="77777777" w:rsidR="00D47A6B" w:rsidRPr="00E5249B" w:rsidRDefault="00D47A6B" w:rsidP="00D47A6B">
      <w:pPr>
        <w:outlineLvl w:val="0"/>
        <w:rPr>
          <w:rFonts w:ascii="Arial" w:hAnsi="Arial" w:cs="Arial"/>
          <w:bCs/>
          <w:sz w:val="22"/>
          <w:szCs w:val="22"/>
        </w:rPr>
      </w:pPr>
      <w:r w:rsidRPr="00E5249B">
        <w:rPr>
          <w:rFonts w:ascii="Arial" w:hAnsi="Arial" w:cs="Arial"/>
          <w:bCs/>
          <w:sz w:val="22"/>
          <w:szCs w:val="22"/>
        </w:rPr>
        <w:t>Při stavbě bude brán zřetel na ochranu životního prostředí. V případě havárie budou všechny nehody řešeny ihned na místě. Návrh respektuje zákon č. 114/1992 Sb. o ochraně přírody a krajiny, ve znění pozdějších úprav a prováděcí vyhlášky.</w:t>
      </w:r>
    </w:p>
    <w:p w14:paraId="368B044D" w14:textId="77777777" w:rsidR="00D47A6B" w:rsidRPr="00B50C7E" w:rsidRDefault="00D47A6B" w:rsidP="00D47A6B">
      <w:pPr>
        <w:outlineLvl w:val="0"/>
        <w:rPr>
          <w:rFonts w:ascii="Arial" w:hAnsi="Arial" w:cs="Arial"/>
          <w:bCs/>
          <w:sz w:val="22"/>
          <w:szCs w:val="22"/>
        </w:rPr>
      </w:pPr>
      <w:r w:rsidRPr="00B50C7E">
        <w:rPr>
          <w:rFonts w:ascii="Arial" w:hAnsi="Arial" w:cs="Arial"/>
          <w:bCs/>
          <w:sz w:val="22"/>
          <w:szCs w:val="22"/>
        </w:rPr>
        <w:t xml:space="preserve">S odpady vznikajícími během stavby bude nakládáno v souladu se zákonem </w:t>
      </w:r>
      <w:r w:rsidRPr="00B50C7E">
        <w:rPr>
          <w:rFonts w:ascii="Arial" w:hAnsi="Arial" w:cs="Arial"/>
          <w:bCs/>
          <w:sz w:val="22"/>
          <w:szCs w:val="22"/>
        </w:rPr>
        <w:br/>
        <w:t>č.</w:t>
      </w:r>
      <w:r>
        <w:rPr>
          <w:rFonts w:ascii="Arial" w:hAnsi="Arial" w:cs="Arial"/>
          <w:bCs/>
          <w:sz w:val="22"/>
          <w:szCs w:val="22"/>
        </w:rPr>
        <w:t>541/2020</w:t>
      </w:r>
      <w:r w:rsidRPr="00B50C7E">
        <w:rPr>
          <w:rFonts w:ascii="Arial" w:hAnsi="Arial" w:cs="Arial"/>
          <w:bCs/>
          <w:sz w:val="22"/>
          <w:szCs w:val="22"/>
        </w:rPr>
        <w:t xml:space="preserve"> Sb. o odpadech a s předpisy souvisejícími. Bude vedena průběžná evidence všech vznikajících odpadů v rozsahu </w:t>
      </w:r>
      <w:r>
        <w:rPr>
          <w:rFonts w:ascii="Arial" w:hAnsi="Arial" w:cs="Arial"/>
          <w:bCs/>
          <w:sz w:val="22"/>
          <w:szCs w:val="22"/>
        </w:rPr>
        <w:t>zákona</w:t>
      </w:r>
      <w:r w:rsidRPr="00B50C7E">
        <w:rPr>
          <w:rFonts w:ascii="Arial" w:hAnsi="Arial" w:cs="Arial"/>
          <w:bCs/>
          <w:sz w:val="22"/>
          <w:szCs w:val="22"/>
        </w:rPr>
        <w:t xml:space="preserve">. č. </w:t>
      </w:r>
      <w:r>
        <w:rPr>
          <w:rFonts w:ascii="Arial" w:hAnsi="Arial" w:cs="Arial"/>
          <w:bCs/>
          <w:sz w:val="22"/>
          <w:szCs w:val="22"/>
        </w:rPr>
        <w:t>541/2020</w:t>
      </w:r>
      <w:r w:rsidRPr="00B50C7E">
        <w:rPr>
          <w:rFonts w:ascii="Arial" w:hAnsi="Arial" w:cs="Arial"/>
          <w:bCs/>
          <w:sz w:val="22"/>
          <w:szCs w:val="22"/>
        </w:rPr>
        <w:t xml:space="preserve"> Sb., o podrobnostech nakládání s odpady ve znění pozdějších právních předpisů. Její kopie, včetně dokladů o předání odpadů oprávněným osobám, bude předložena při závěrečné kontrolní prohlídce.</w:t>
      </w:r>
    </w:p>
    <w:p w14:paraId="0E30D677" w14:textId="77777777" w:rsidR="00D47A6B" w:rsidRPr="00B50C7E" w:rsidRDefault="00D47A6B" w:rsidP="00D47A6B">
      <w:pPr>
        <w:outlineLvl w:val="0"/>
        <w:rPr>
          <w:rFonts w:ascii="Arial" w:hAnsi="Arial" w:cs="Arial"/>
          <w:bCs/>
          <w:sz w:val="22"/>
          <w:szCs w:val="22"/>
        </w:rPr>
      </w:pPr>
      <w:r w:rsidRPr="00B50C7E">
        <w:rPr>
          <w:rFonts w:ascii="Arial" w:hAnsi="Arial" w:cs="Arial"/>
          <w:bCs/>
          <w:sz w:val="22"/>
          <w:szCs w:val="22"/>
        </w:rPr>
        <w:t xml:space="preserve">Pokud budou v rámci stavby vznikat nebezpečné odpady (např.150110-obaly obsahující zbytky nebezpečných látek nebo obaly těmito látkami znečištěné), musí mít realizační firmy před zahájením prací platný souhlas k nakládání s nebezpečnými odpady dle zák. č. </w:t>
      </w:r>
      <w:r>
        <w:rPr>
          <w:rFonts w:ascii="Arial" w:hAnsi="Arial" w:cs="Arial"/>
          <w:bCs/>
          <w:sz w:val="22"/>
          <w:szCs w:val="22"/>
        </w:rPr>
        <w:t>541/2020</w:t>
      </w:r>
      <w:r w:rsidRPr="00B50C7E">
        <w:rPr>
          <w:rFonts w:ascii="Arial" w:hAnsi="Arial" w:cs="Arial"/>
          <w:bCs/>
          <w:sz w:val="22"/>
          <w:szCs w:val="22"/>
        </w:rPr>
        <w:t xml:space="preserve"> Sb., o odpadech, vydaný v místě příslušným orgánem státní správy.</w:t>
      </w:r>
    </w:p>
    <w:p w14:paraId="7A970C0C" w14:textId="77777777" w:rsidR="00A42085" w:rsidRDefault="00A42085" w:rsidP="00131A28">
      <w:pPr>
        <w:outlineLvl w:val="0"/>
        <w:rPr>
          <w:rFonts w:ascii="Arial" w:hAnsi="Arial" w:cs="Arial"/>
          <w:bCs/>
          <w:sz w:val="22"/>
          <w:szCs w:val="22"/>
        </w:rPr>
      </w:pPr>
    </w:p>
    <w:p w14:paraId="578F415D" w14:textId="6DE82D8E" w:rsidR="00131A28" w:rsidRPr="009D783E" w:rsidRDefault="00466E66" w:rsidP="00131A28">
      <w:pPr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</w:t>
      </w:r>
      <w:r w:rsidR="00131A28" w:rsidRPr="009D783E">
        <w:rPr>
          <w:rFonts w:ascii="Arial" w:hAnsi="Arial" w:cs="Arial"/>
          <w:b/>
          <w:bCs/>
          <w:sz w:val="22"/>
          <w:szCs w:val="22"/>
        </w:rPr>
        <w:t>) zásady bezpečnosti a ochrany zdraví při práci na staveništi, posouzení potřeby koordinátora bezpečnosti a ochrany zdraví při práci podle jiných právních předpisů ,</w:t>
      </w:r>
    </w:p>
    <w:p w14:paraId="2DCB69B3" w14:textId="77777777" w:rsidR="00131A28" w:rsidRPr="009D783E" w:rsidRDefault="00131A28" w:rsidP="00131A28">
      <w:pPr>
        <w:outlineLvl w:val="0"/>
        <w:rPr>
          <w:rFonts w:ascii="Arial" w:hAnsi="Arial" w:cs="Arial"/>
          <w:bCs/>
          <w:sz w:val="22"/>
          <w:szCs w:val="22"/>
        </w:rPr>
      </w:pPr>
    </w:p>
    <w:p w14:paraId="6FA2B47E" w14:textId="77777777" w:rsidR="00131A28" w:rsidRPr="009D783E" w:rsidRDefault="00131A28" w:rsidP="00131A28">
      <w:pPr>
        <w:outlineLvl w:val="0"/>
        <w:rPr>
          <w:rFonts w:ascii="Arial" w:hAnsi="Arial" w:cs="Arial"/>
          <w:bCs/>
          <w:sz w:val="22"/>
          <w:szCs w:val="22"/>
        </w:rPr>
      </w:pPr>
      <w:r w:rsidRPr="009D783E">
        <w:rPr>
          <w:rFonts w:ascii="Arial" w:hAnsi="Arial" w:cs="Arial"/>
          <w:bCs/>
          <w:sz w:val="22"/>
          <w:szCs w:val="22"/>
        </w:rPr>
        <w:t xml:space="preserve">Veškeré stavební práce a činnosti na stavbě budou prováděny v souladu s platnými zákony, nařízeními vlády, vyhláškami, předpisy a ustanoveními ČSN, které se týkají bezpečnosti a </w:t>
      </w:r>
      <w:r w:rsidRPr="009D783E">
        <w:rPr>
          <w:rFonts w:ascii="Arial" w:hAnsi="Arial" w:cs="Arial"/>
          <w:bCs/>
          <w:sz w:val="22"/>
          <w:szCs w:val="22"/>
        </w:rPr>
        <w:lastRenderedPageBreak/>
        <w:t>ochrany zdraví, zejména však následujícími:</w:t>
      </w:r>
    </w:p>
    <w:p w14:paraId="4FF33604" w14:textId="77777777" w:rsidR="00131A28" w:rsidRDefault="00131A28" w:rsidP="00131A28">
      <w:pPr>
        <w:outlineLvl w:val="0"/>
        <w:rPr>
          <w:rFonts w:ascii="Arial" w:hAnsi="Arial" w:cs="Arial"/>
          <w:bCs/>
          <w:sz w:val="22"/>
          <w:szCs w:val="22"/>
        </w:rPr>
      </w:pPr>
    </w:p>
    <w:p w14:paraId="406C1530" w14:textId="77777777" w:rsidR="00131A28" w:rsidRPr="009D783E" w:rsidRDefault="00131A28" w:rsidP="00131A28">
      <w:pPr>
        <w:numPr>
          <w:ilvl w:val="0"/>
          <w:numId w:val="22"/>
        </w:numPr>
        <w:outlineLvl w:val="0"/>
        <w:rPr>
          <w:rFonts w:ascii="Arial" w:hAnsi="Arial" w:cs="Arial"/>
          <w:bCs/>
          <w:sz w:val="22"/>
          <w:szCs w:val="22"/>
        </w:rPr>
      </w:pPr>
      <w:r w:rsidRPr="009D783E">
        <w:rPr>
          <w:rFonts w:ascii="Arial" w:hAnsi="Arial" w:cs="Arial"/>
          <w:bCs/>
          <w:sz w:val="22"/>
          <w:szCs w:val="22"/>
        </w:rPr>
        <w:t>Zákon č. 309/2006 Sb. o zajištění dalších podmínek bezpečnosti a ochrany zdraví při práci</w:t>
      </w:r>
    </w:p>
    <w:p w14:paraId="0D75B532" w14:textId="77777777" w:rsidR="00131A28" w:rsidRPr="009D783E" w:rsidRDefault="00131A28" w:rsidP="00131A28">
      <w:pPr>
        <w:numPr>
          <w:ilvl w:val="0"/>
          <w:numId w:val="22"/>
        </w:numPr>
        <w:outlineLvl w:val="0"/>
        <w:rPr>
          <w:rFonts w:ascii="Arial" w:hAnsi="Arial" w:cs="Arial"/>
          <w:bCs/>
          <w:sz w:val="22"/>
          <w:szCs w:val="22"/>
        </w:rPr>
      </w:pPr>
      <w:r w:rsidRPr="009D783E">
        <w:rPr>
          <w:rFonts w:ascii="Arial" w:hAnsi="Arial" w:cs="Arial"/>
          <w:bCs/>
          <w:sz w:val="22"/>
          <w:szCs w:val="22"/>
        </w:rPr>
        <w:t>Nařízení vlády č. 591/2006 Sb. o bližších minimálních požadavcích na bezpečnost a ochranu zdraví při práci na staveništích</w:t>
      </w:r>
    </w:p>
    <w:p w14:paraId="77B50212" w14:textId="77777777" w:rsidR="00131A28" w:rsidRPr="009D783E" w:rsidRDefault="00131A28" w:rsidP="00131A28">
      <w:pPr>
        <w:numPr>
          <w:ilvl w:val="0"/>
          <w:numId w:val="22"/>
        </w:numPr>
        <w:outlineLvl w:val="0"/>
        <w:rPr>
          <w:rFonts w:ascii="Arial" w:hAnsi="Arial" w:cs="Arial"/>
          <w:bCs/>
          <w:sz w:val="22"/>
          <w:szCs w:val="22"/>
        </w:rPr>
      </w:pPr>
      <w:r w:rsidRPr="009D783E">
        <w:rPr>
          <w:rFonts w:ascii="Arial" w:hAnsi="Arial" w:cs="Arial"/>
          <w:bCs/>
          <w:sz w:val="22"/>
          <w:szCs w:val="22"/>
        </w:rPr>
        <w:t xml:space="preserve">Nařízení vlády č. </w:t>
      </w:r>
      <w:r>
        <w:rPr>
          <w:rFonts w:ascii="Arial" w:hAnsi="Arial" w:cs="Arial"/>
          <w:bCs/>
          <w:sz w:val="22"/>
          <w:szCs w:val="22"/>
        </w:rPr>
        <w:t>272/2011</w:t>
      </w:r>
      <w:r w:rsidRPr="009D783E">
        <w:rPr>
          <w:rFonts w:ascii="Arial" w:hAnsi="Arial" w:cs="Arial"/>
          <w:bCs/>
          <w:sz w:val="22"/>
          <w:szCs w:val="22"/>
        </w:rPr>
        <w:t xml:space="preserve"> Sb. o ochraně zdraví před nepříznivými účinky hluku a vibrací</w:t>
      </w:r>
    </w:p>
    <w:p w14:paraId="761D749B" w14:textId="77777777" w:rsidR="00131A28" w:rsidRPr="009D783E" w:rsidRDefault="00131A28" w:rsidP="00131A28">
      <w:pPr>
        <w:numPr>
          <w:ilvl w:val="0"/>
          <w:numId w:val="22"/>
        </w:numPr>
        <w:outlineLvl w:val="0"/>
        <w:rPr>
          <w:rFonts w:ascii="Arial" w:hAnsi="Arial" w:cs="Arial"/>
          <w:bCs/>
          <w:sz w:val="22"/>
          <w:szCs w:val="22"/>
        </w:rPr>
      </w:pPr>
      <w:r w:rsidRPr="009D783E">
        <w:rPr>
          <w:rFonts w:ascii="Arial" w:hAnsi="Arial" w:cs="Arial"/>
          <w:bCs/>
          <w:sz w:val="22"/>
          <w:szCs w:val="22"/>
        </w:rPr>
        <w:t>Nařízení vlády č. 362/2005 Sb. o bližších požadavcích na bezpečnost a ochranu zdraví při práci na pracovištích s nebezpečím pádu z výšky nebo do hloubky.</w:t>
      </w:r>
    </w:p>
    <w:p w14:paraId="630F591D" w14:textId="77777777" w:rsidR="00131A28" w:rsidRPr="009D783E" w:rsidRDefault="00131A28" w:rsidP="00131A28">
      <w:pPr>
        <w:numPr>
          <w:ilvl w:val="0"/>
          <w:numId w:val="22"/>
        </w:numPr>
        <w:outlineLvl w:val="0"/>
        <w:rPr>
          <w:rFonts w:ascii="Arial" w:hAnsi="Arial" w:cs="Arial"/>
          <w:bCs/>
          <w:sz w:val="22"/>
          <w:szCs w:val="22"/>
        </w:rPr>
      </w:pPr>
      <w:r w:rsidRPr="009D783E">
        <w:rPr>
          <w:rFonts w:ascii="Arial" w:hAnsi="Arial" w:cs="Arial"/>
          <w:bCs/>
          <w:sz w:val="22"/>
          <w:szCs w:val="22"/>
        </w:rPr>
        <w:t>Nařízení vlády č. 101/2005 Sb. o podrobnějších požadavcích na pracoviště a pracovní prostředí</w:t>
      </w:r>
    </w:p>
    <w:p w14:paraId="5EDAA2A6" w14:textId="77777777" w:rsidR="00131A28" w:rsidRPr="009D783E" w:rsidRDefault="00131A28" w:rsidP="00131A28">
      <w:pPr>
        <w:numPr>
          <w:ilvl w:val="0"/>
          <w:numId w:val="22"/>
        </w:numPr>
        <w:outlineLvl w:val="0"/>
        <w:rPr>
          <w:rFonts w:ascii="Arial" w:hAnsi="Arial" w:cs="Arial"/>
          <w:bCs/>
          <w:sz w:val="22"/>
          <w:szCs w:val="22"/>
        </w:rPr>
      </w:pPr>
      <w:r w:rsidRPr="009D783E">
        <w:rPr>
          <w:rFonts w:ascii="Arial" w:hAnsi="Arial" w:cs="Arial"/>
          <w:bCs/>
          <w:sz w:val="22"/>
          <w:szCs w:val="22"/>
        </w:rPr>
        <w:t>Nařízení vlády č. 378/2001 Sb. kterým se stanoví bližší požadavky na bezpečný provoz a používání strojů, zařízení, přístrojů a nářadí.</w:t>
      </w:r>
    </w:p>
    <w:p w14:paraId="049E907A" w14:textId="77777777" w:rsidR="00131A28" w:rsidRPr="009D783E" w:rsidRDefault="00131A28" w:rsidP="00131A28">
      <w:pPr>
        <w:outlineLvl w:val="0"/>
        <w:rPr>
          <w:rFonts w:ascii="Arial" w:hAnsi="Arial" w:cs="Arial"/>
          <w:bCs/>
          <w:sz w:val="22"/>
          <w:szCs w:val="22"/>
        </w:rPr>
      </w:pPr>
    </w:p>
    <w:p w14:paraId="52194773" w14:textId="77777777" w:rsidR="00131A28" w:rsidRPr="009D783E" w:rsidRDefault="00131A28" w:rsidP="00131A28">
      <w:pPr>
        <w:outlineLvl w:val="0"/>
        <w:rPr>
          <w:rFonts w:ascii="Arial" w:hAnsi="Arial" w:cs="Arial"/>
          <w:bCs/>
          <w:sz w:val="22"/>
          <w:szCs w:val="22"/>
        </w:rPr>
      </w:pPr>
      <w:r w:rsidRPr="009D783E">
        <w:rPr>
          <w:rFonts w:ascii="Arial" w:hAnsi="Arial" w:cs="Arial"/>
          <w:bCs/>
          <w:sz w:val="22"/>
          <w:szCs w:val="22"/>
        </w:rPr>
        <w:t>Dodavatel stavby je odpovědný za dodržování těchto předpis a zajistí, aby všechny osoby pohybující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9D783E">
        <w:rPr>
          <w:rFonts w:ascii="Arial" w:hAnsi="Arial" w:cs="Arial"/>
          <w:bCs/>
          <w:sz w:val="22"/>
          <w:szCs w:val="22"/>
        </w:rPr>
        <w:t>se po staveništi byly s výše uvedenými předpisy seznámeny.</w:t>
      </w:r>
    </w:p>
    <w:p w14:paraId="2ED6EA49" w14:textId="77777777" w:rsidR="00131A28" w:rsidRPr="009D783E" w:rsidRDefault="00131A28" w:rsidP="00131A28">
      <w:pPr>
        <w:outlineLvl w:val="0"/>
        <w:rPr>
          <w:rFonts w:ascii="Arial" w:hAnsi="Arial" w:cs="Arial"/>
          <w:bCs/>
          <w:sz w:val="22"/>
          <w:szCs w:val="22"/>
        </w:rPr>
      </w:pPr>
    </w:p>
    <w:p w14:paraId="05E6AE64" w14:textId="77777777" w:rsidR="00131A28" w:rsidRPr="009D783E" w:rsidRDefault="00131A28" w:rsidP="00131A28">
      <w:pPr>
        <w:outlineLvl w:val="0"/>
        <w:rPr>
          <w:rFonts w:ascii="Arial" w:hAnsi="Arial" w:cs="Arial"/>
          <w:bCs/>
          <w:sz w:val="22"/>
          <w:szCs w:val="22"/>
        </w:rPr>
      </w:pPr>
      <w:r w:rsidRPr="009D783E">
        <w:rPr>
          <w:rFonts w:ascii="Arial" w:hAnsi="Arial" w:cs="Arial"/>
          <w:bCs/>
          <w:sz w:val="22"/>
          <w:szCs w:val="22"/>
        </w:rPr>
        <w:t>Jakékoliv změny oproti dokumentaci schválené ve stavebním řízení budou konzultovány</w:t>
      </w:r>
    </w:p>
    <w:p w14:paraId="7DBCEAD2" w14:textId="77777777" w:rsidR="00131A28" w:rsidRPr="009D783E" w:rsidRDefault="00131A28" w:rsidP="00131A28">
      <w:pPr>
        <w:outlineLvl w:val="0"/>
        <w:rPr>
          <w:rFonts w:ascii="Arial" w:hAnsi="Arial" w:cs="Arial"/>
          <w:bCs/>
          <w:sz w:val="22"/>
          <w:szCs w:val="22"/>
        </w:rPr>
      </w:pPr>
      <w:r w:rsidRPr="009D783E">
        <w:rPr>
          <w:rFonts w:ascii="Arial" w:hAnsi="Arial" w:cs="Arial"/>
          <w:bCs/>
          <w:sz w:val="22"/>
          <w:szCs w:val="22"/>
        </w:rPr>
        <w:t>s projektantem a zapsány do stavebního deníku.</w:t>
      </w:r>
    </w:p>
    <w:p w14:paraId="538978D8" w14:textId="77777777" w:rsidR="00131A28" w:rsidRPr="009D783E" w:rsidRDefault="00131A28" w:rsidP="00131A28">
      <w:pPr>
        <w:outlineLvl w:val="0"/>
        <w:rPr>
          <w:rFonts w:ascii="Arial" w:hAnsi="Arial" w:cs="Arial"/>
          <w:bCs/>
          <w:sz w:val="22"/>
          <w:szCs w:val="22"/>
        </w:rPr>
      </w:pPr>
    </w:p>
    <w:p w14:paraId="5BEDC85D" w14:textId="77777777" w:rsidR="00131A28" w:rsidRDefault="00131A28" w:rsidP="00131A28">
      <w:pPr>
        <w:outlineLvl w:val="0"/>
        <w:rPr>
          <w:rFonts w:ascii="Arial" w:hAnsi="Arial" w:cs="Arial"/>
          <w:bCs/>
          <w:sz w:val="22"/>
          <w:szCs w:val="22"/>
        </w:rPr>
      </w:pPr>
      <w:r w:rsidRPr="009D783E">
        <w:rPr>
          <w:rFonts w:ascii="Arial" w:hAnsi="Arial" w:cs="Arial"/>
          <w:bCs/>
          <w:sz w:val="22"/>
          <w:szCs w:val="22"/>
        </w:rPr>
        <w:t>Prostředky a zařízení pro poskytování první pomoci budou umístěny v mobilní buňce – kanceláři, která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9D783E">
        <w:rPr>
          <w:rFonts w:ascii="Arial" w:hAnsi="Arial" w:cs="Arial"/>
          <w:bCs/>
          <w:sz w:val="22"/>
          <w:szCs w:val="22"/>
        </w:rPr>
        <w:t>bude označena příslušnou značkou. V kanceláři bude také trvale k dispozici mobilní telefon.</w:t>
      </w:r>
    </w:p>
    <w:p w14:paraId="53D880B3" w14:textId="77777777" w:rsidR="00466E66" w:rsidRPr="009D783E" w:rsidRDefault="00466E66" w:rsidP="00131A28">
      <w:pPr>
        <w:outlineLvl w:val="0"/>
        <w:rPr>
          <w:rFonts w:ascii="Arial" w:hAnsi="Arial" w:cs="Arial"/>
          <w:bCs/>
          <w:sz w:val="22"/>
          <w:szCs w:val="22"/>
        </w:rPr>
      </w:pPr>
    </w:p>
    <w:p w14:paraId="4C2C8614" w14:textId="21D6BABB" w:rsidR="00131A28" w:rsidRPr="009D783E" w:rsidRDefault="00466E66" w:rsidP="00131A28">
      <w:pPr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l</w:t>
      </w:r>
      <w:r w:rsidR="00131A28" w:rsidRPr="009D783E">
        <w:rPr>
          <w:rFonts w:ascii="Arial" w:hAnsi="Arial" w:cs="Arial"/>
          <w:b/>
          <w:bCs/>
          <w:sz w:val="22"/>
          <w:szCs w:val="22"/>
        </w:rPr>
        <w:t>) úpravy pro bezbariérové užívání výstavbou dotčených staveb,</w:t>
      </w:r>
    </w:p>
    <w:p w14:paraId="6320957D" w14:textId="77777777" w:rsidR="00131A28" w:rsidRPr="009D783E" w:rsidRDefault="00131A28" w:rsidP="00131A28">
      <w:pPr>
        <w:outlineLvl w:val="0"/>
        <w:rPr>
          <w:rFonts w:ascii="Arial" w:hAnsi="Arial" w:cs="Arial"/>
          <w:bCs/>
          <w:sz w:val="22"/>
          <w:szCs w:val="22"/>
        </w:rPr>
      </w:pPr>
    </w:p>
    <w:p w14:paraId="7413CFA6" w14:textId="647E3ED9" w:rsidR="00131A28" w:rsidRPr="009D783E" w:rsidRDefault="00466E66" w:rsidP="00131A28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Stavba není navržena jako bezbariérová</w:t>
      </w:r>
      <w:r w:rsidR="00131A28" w:rsidRPr="009D783E">
        <w:rPr>
          <w:rFonts w:ascii="Arial" w:hAnsi="Arial" w:cs="Arial"/>
          <w:bCs/>
          <w:sz w:val="22"/>
          <w:szCs w:val="22"/>
        </w:rPr>
        <w:t>.</w:t>
      </w:r>
    </w:p>
    <w:p w14:paraId="3711FB15" w14:textId="77777777" w:rsidR="00131A28" w:rsidRPr="009D783E" w:rsidRDefault="00131A28" w:rsidP="00131A28">
      <w:pPr>
        <w:outlineLvl w:val="0"/>
        <w:rPr>
          <w:rFonts w:ascii="Arial" w:hAnsi="Arial" w:cs="Arial"/>
          <w:bCs/>
          <w:sz w:val="22"/>
          <w:szCs w:val="22"/>
        </w:rPr>
      </w:pPr>
    </w:p>
    <w:p w14:paraId="47DA1E22" w14:textId="7496B7B6" w:rsidR="00131A28" w:rsidRPr="009D783E" w:rsidRDefault="00466E66" w:rsidP="00131A28">
      <w:pPr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m</w:t>
      </w:r>
      <w:r w:rsidR="00131A28" w:rsidRPr="009D783E">
        <w:rPr>
          <w:rFonts w:ascii="Arial" w:hAnsi="Arial" w:cs="Arial"/>
          <w:b/>
          <w:bCs/>
          <w:sz w:val="22"/>
          <w:szCs w:val="22"/>
        </w:rPr>
        <w:t xml:space="preserve">) </w:t>
      </w:r>
      <w:r w:rsidR="00131A28">
        <w:rPr>
          <w:rFonts w:ascii="Arial" w:hAnsi="Arial" w:cs="Arial"/>
          <w:b/>
          <w:bCs/>
          <w:sz w:val="22"/>
          <w:szCs w:val="22"/>
        </w:rPr>
        <w:t xml:space="preserve"> </w:t>
      </w:r>
      <w:r w:rsidR="00131A28" w:rsidRPr="009D783E">
        <w:rPr>
          <w:rFonts w:ascii="Arial" w:hAnsi="Arial" w:cs="Arial"/>
          <w:b/>
          <w:bCs/>
          <w:sz w:val="22"/>
          <w:szCs w:val="22"/>
        </w:rPr>
        <w:t>zásady pro dopravní inženýrská opatření,</w:t>
      </w:r>
    </w:p>
    <w:p w14:paraId="15C2DF76" w14:textId="77777777" w:rsidR="00131A28" w:rsidRPr="009D783E" w:rsidRDefault="00131A28" w:rsidP="00131A28">
      <w:pPr>
        <w:outlineLvl w:val="0"/>
        <w:rPr>
          <w:rFonts w:ascii="Arial" w:hAnsi="Arial" w:cs="Arial"/>
          <w:bCs/>
          <w:sz w:val="22"/>
          <w:szCs w:val="22"/>
        </w:rPr>
      </w:pPr>
    </w:p>
    <w:p w14:paraId="700374ED" w14:textId="77777777" w:rsidR="00131A28" w:rsidRPr="009D783E" w:rsidRDefault="00131A28" w:rsidP="00131A28">
      <w:pPr>
        <w:outlineLvl w:val="0"/>
        <w:rPr>
          <w:rFonts w:ascii="Arial" w:hAnsi="Arial" w:cs="Arial"/>
          <w:bCs/>
          <w:sz w:val="22"/>
          <w:szCs w:val="22"/>
        </w:rPr>
      </w:pPr>
      <w:r w:rsidRPr="009D783E">
        <w:rPr>
          <w:rFonts w:ascii="Arial" w:hAnsi="Arial" w:cs="Arial"/>
          <w:bCs/>
          <w:sz w:val="22"/>
          <w:szCs w:val="22"/>
        </w:rPr>
        <w:t>Nejsou.</w:t>
      </w:r>
    </w:p>
    <w:p w14:paraId="1A745D52" w14:textId="77777777" w:rsidR="00674749" w:rsidRDefault="00674749" w:rsidP="00131A28">
      <w:pPr>
        <w:outlineLvl w:val="0"/>
        <w:rPr>
          <w:rFonts w:ascii="Arial" w:hAnsi="Arial" w:cs="Arial"/>
          <w:bCs/>
          <w:sz w:val="22"/>
          <w:szCs w:val="22"/>
        </w:rPr>
      </w:pPr>
    </w:p>
    <w:p w14:paraId="382F2060" w14:textId="25B22066" w:rsidR="00131A28" w:rsidRPr="009D783E" w:rsidRDefault="00466E66" w:rsidP="00131A28">
      <w:pPr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</w:t>
      </w:r>
      <w:r w:rsidR="00131A28" w:rsidRPr="009D783E">
        <w:rPr>
          <w:rFonts w:ascii="Arial" w:hAnsi="Arial" w:cs="Arial"/>
          <w:b/>
          <w:bCs/>
          <w:sz w:val="22"/>
          <w:szCs w:val="22"/>
        </w:rPr>
        <w:t>) stanovení speciálních podmínek pro provádění stavby (provádění stavby za provozu, opatření proti účinkům vnějšího prostředí při výstavbě apod.),</w:t>
      </w:r>
    </w:p>
    <w:p w14:paraId="02F9E03D" w14:textId="77777777" w:rsidR="00131A28" w:rsidRPr="009D783E" w:rsidRDefault="00131A28" w:rsidP="00131A28">
      <w:pPr>
        <w:outlineLvl w:val="0"/>
        <w:rPr>
          <w:rFonts w:ascii="Arial" w:hAnsi="Arial" w:cs="Arial"/>
          <w:bCs/>
          <w:sz w:val="22"/>
          <w:szCs w:val="22"/>
        </w:rPr>
      </w:pPr>
    </w:p>
    <w:p w14:paraId="471C4413" w14:textId="77777777" w:rsidR="00131A28" w:rsidRPr="009D783E" w:rsidRDefault="00131A28" w:rsidP="00131A28">
      <w:pPr>
        <w:outlineLvl w:val="0"/>
        <w:rPr>
          <w:rFonts w:ascii="Arial" w:hAnsi="Arial" w:cs="Arial"/>
          <w:bCs/>
          <w:sz w:val="22"/>
          <w:szCs w:val="22"/>
        </w:rPr>
      </w:pPr>
      <w:r w:rsidRPr="009D783E">
        <w:rPr>
          <w:rFonts w:ascii="Arial" w:hAnsi="Arial" w:cs="Arial"/>
          <w:bCs/>
          <w:sz w:val="22"/>
          <w:szCs w:val="22"/>
        </w:rPr>
        <w:t>Při stavbě musí být brán ohled na okolní zástavbu</w:t>
      </w:r>
      <w:r>
        <w:rPr>
          <w:rFonts w:ascii="Arial" w:hAnsi="Arial" w:cs="Arial"/>
          <w:bCs/>
          <w:sz w:val="22"/>
          <w:szCs w:val="22"/>
        </w:rPr>
        <w:t xml:space="preserve"> a provoz na přilehlé komunikaci</w:t>
      </w:r>
      <w:r w:rsidRPr="009D783E">
        <w:rPr>
          <w:rFonts w:ascii="Arial" w:hAnsi="Arial" w:cs="Arial"/>
          <w:bCs/>
          <w:sz w:val="22"/>
          <w:szCs w:val="22"/>
        </w:rPr>
        <w:t>.</w:t>
      </w:r>
    </w:p>
    <w:p w14:paraId="226C646C" w14:textId="77777777" w:rsidR="00131A28" w:rsidRPr="009D783E" w:rsidRDefault="00131A28" w:rsidP="00131A28">
      <w:pPr>
        <w:outlineLvl w:val="0"/>
        <w:rPr>
          <w:rFonts w:ascii="Arial" w:hAnsi="Arial" w:cs="Arial"/>
          <w:bCs/>
          <w:sz w:val="22"/>
          <w:szCs w:val="22"/>
        </w:rPr>
      </w:pPr>
    </w:p>
    <w:p w14:paraId="6B7923BD" w14:textId="2FE7CEF8" w:rsidR="00131A28" w:rsidRPr="009D783E" w:rsidRDefault="00466E66" w:rsidP="00131A28">
      <w:pPr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="00131A28" w:rsidRPr="009D783E">
        <w:rPr>
          <w:rFonts w:ascii="Arial" w:hAnsi="Arial" w:cs="Arial"/>
          <w:b/>
          <w:bCs/>
          <w:sz w:val="22"/>
          <w:szCs w:val="22"/>
        </w:rPr>
        <w:t>)</w:t>
      </w:r>
      <w:r w:rsidR="00131A28">
        <w:rPr>
          <w:rFonts w:ascii="Arial" w:hAnsi="Arial" w:cs="Arial"/>
          <w:b/>
          <w:bCs/>
          <w:sz w:val="22"/>
          <w:szCs w:val="22"/>
        </w:rPr>
        <w:t xml:space="preserve"> </w:t>
      </w:r>
      <w:r w:rsidR="00131A28" w:rsidRPr="009D783E">
        <w:rPr>
          <w:rFonts w:ascii="Arial" w:hAnsi="Arial" w:cs="Arial"/>
          <w:b/>
          <w:bCs/>
          <w:sz w:val="22"/>
          <w:szCs w:val="22"/>
        </w:rPr>
        <w:t>postup výstavby, rozhodující dílčí termíny.</w:t>
      </w:r>
    </w:p>
    <w:p w14:paraId="215CF376" w14:textId="77777777" w:rsidR="00131A28" w:rsidRPr="009D783E" w:rsidRDefault="00131A28" w:rsidP="00131A28">
      <w:pPr>
        <w:outlineLvl w:val="0"/>
        <w:rPr>
          <w:rFonts w:ascii="Arial" w:hAnsi="Arial" w:cs="Arial"/>
          <w:bCs/>
          <w:sz w:val="22"/>
          <w:szCs w:val="22"/>
        </w:rPr>
      </w:pPr>
    </w:p>
    <w:p w14:paraId="05F4BBA1" w14:textId="3EE7200C" w:rsidR="00131A28" w:rsidRPr="009D783E" w:rsidRDefault="00131A28" w:rsidP="00131A28">
      <w:pPr>
        <w:outlineLvl w:val="0"/>
        <w:rPr>
          <w:rFonts w:ascii="Arial" w:hAnsi="Arial" w:cs="Arial"/>
          <w:bCs/>
          <w:sz w:val="22"/>
          <w:szCs w:val="22"/>
        </w:rPr>
      </w:pPr>
      <w:r w:rsidRPr="009D783E">
        <w:rPr>
          <w:rFonts w:ascii="Arial" w:hAnsi="Arial" w:cs="Arial"/>
          <w:bCs/>
          <w:sz w:val="22"/>
          <w:szCs w:val="22"/>
        </w:rPr>
        <w:t xml:space="preserve">Stavba bude provedena v jedné etapě a bude probíhat cca </w:t>
      </w:r>
      <w:r w:rsidR="00F506E5">
        <w:rPr>
          <w:rFonts w:ascii="Arial" w:hAnsi="Arial" w:cs="Arial"/>
          <w:bCs/>
          <w:sz w:val="22"/>
          <w:szCs w:val="22"/>
        </w:rPr>
        <w:t>6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9D783E">
        <w:rPr>
          <w:rFonts w:ascii="Arial" w:hAnsi="Arial" w:cs="Arial"/>
          <w:bCs/>
          <w:sz w:val="22"/>
          <w:szCs w:val="22"/>
        </w:rPr>
        <w:t>měsíc</w:t>
      </w:r>
      <w:r w:rsidR="00466E66">
        <w:rPr>
          <w:rFonts w:ascii="Arial" w:hAnsi="Arial" w:cs="Arial"/>
          <w:bCs/>
          <w:sz w:val="22"/>
          <w:szCs w:val="22"/>
        </w:rPr>
        <w:t>ů</w:t>
      </w:r>
      <w:r w:rsidRPr="009D783E">
        <w:rPr>
          <w:rFonts w:ascii="Arial" w:hAnsi="Arial" w:cs="Arial"/>
          <w:bCs/>
          <w:sz w:val="22"/>
          <w:szCs w:val="22"/>
        </w:rPr>
        <w:t>.</w:t>
      </w:r>
    </w:p>
    <w:p w14:paraId="0DEA6886" w14:textId="77777777" w:rsidR="0002761C" w:rsidRPr="006C4A7F" w:rsidRDefault="0002761C" w:rsidP="009544F9">
      <w:pPr>
        <w:outlineLvl w:val="0"/>
        <w:rPr>
          <w:rFonts w:ascii="Arial" w:hAnsi="Arial" w:cs="Arial"/>
          <w:bCs/>
          <w:sz w:val="22"/>
          <w:szCs w:val="22"/>
        </w:rPr>
      </w:pPr>
    </w:p>
    <w:p w14:paraId="3BA8633C" w14:textId="77777777" w:rsidR="00466E66" w:rsidRDefault="00466E66" w:rsidP="00A17918">
      <w:pPr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8C22351" w14:textId="77777777" w:rsidR="0031780F" w:rsidRDefault="0031780F" w:rsidP="00A17918">
      <w:pPr>
        <w:outlineLvl w:val="0"/>
        <w:rPr>
          <w:rFonts w:ascii="Arial" w:hAnsi="Arial" w:cs="Arial"/>
          <w:b/>
          <w:bCs/>
          <w:sz w:val="28"/>
          <w:szCs w:val="28"/>
        </w:rPr>
      </w:pPr>
    </w:p>
    <w:p w14:paraId="6AD1A3C7" w14:textId="77777777" w:rsidR="0031780F" w:rsidRDefault="0031780F" w:rsidP="00A17918">
      <w:pPr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78502D5" w14:textId="77777777" w:rsidR="0031780F" w:rsidRDefault="0031780F" w:rsidP="00A17918">
      <w:pPr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4CA4A79" w14:textId="77777777" w:rsidR="0031780F" w:rsidRDefault="0031780F" w:rsidP="00A17918">
      <w:pPr>
        <w:outlineLvl w:val="0"/>
        <w:rPr>
          <w:rFonts w:ascii="Arial" w:hAnsi="Arial" w:cs="Arial"/>
          <w:b/>
          <w:bCs/>
          <w:sz w:val="28"/>
          <w:szCs w:val="28"/>
        </w:rPr>
      </w:pPr>
    </w:p>
    <w:p w14:paraId="2F97B410" w14:textId="77777777" w:rsidR="0031780F" w:rsidRDefault="0031780F" w:rsidP="00A17918">
      <w:pPr>
        <w:outlineLvl w:val="0"/>
        <w:rPr>
          <w:rFonts w:ascii="Arial" w:hAnsi="Arial" w:cs="Arial"/>
          <w:b/>
          <w:bCs/>
          <w:sz w:val="28"/>
          <w:szCs w:val="28"/>
        </w:rPr>
      </w:pPr>
    </w:p>
    <w:p w14:paraId="69E394D0" w14:textId="77777777" w:rsidR="0031780F" w:rsidRDefault="0031780F" w:rsidP="00A17918">
      <w:pPr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1E32458" w14:textId="77777777" w:rsidR="000059DB" w:rsidRDefault="000059DB" w:rsidP="00A17918">
      <w:pPr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1F5FD71" w14:textId="77777777" w:rsidR="000059DB" w:rsidRDefault="000059DB" w:rsidP="00A17918">
      <w:pPr>
        <w:outlineLvl w:val="0"/>
        <w:rPr>
          <w:rFonts w:ascii="Arial" w:hAnsi="Arial" w:cs="Arial"/>
          <w:b/>
          <w:bCs/>
          <w:sz w:val="28"/>
          <w:szCs w:val="28"/>
        </w:rPr>
      </w:pPr>
    </w:p>
    <w:p w14:paraId="550897BE" w14:textId="77777777" w:rsidR="000059DB" w:rsidRDefault="000059DB" w:rsidP="00A17918">
      <w:pPr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7C6BB9F" w14:textId="21C4C105" w:rsidR="00A17918" w:rsidRDefault="00466E66" w:rsidP="00A17918">
      <w:pPr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8"/>
          <w:szCs w:val="28"/>
        </w:rPr>
        <w:t>B</w:t>
      </w:r>
      <w:r w:rsidR="00A17918" w:rsidRPr="000B5912">
        <w:rPr>
          <w:rFonts w:ascii="Arial" w:hAnsi="Arial" w:cs="Arial"/>
          <w:b/>
          <w:bCs/>
          <w:sz w:val="24"/>
          <w:szCs w:val="22"/>
        </w:rPr>
        <w:t>.</w:t>
      </w:r>
      <w:r>
        <w:rPr>
          <w:rFonts w:ascii="Arial" w:hAnsi="Arial" w:cs="Arial"/>
          <w:b/>
          <w:bCs/>
          <w:sz w:val="28"/>
          <w:szCs w:val="22"/>
        </w:rPr>
        <w:t>9</w:t>
      </w:r>
      <w:r w:rsidR="00A17918" w:rsidRPr="000B5912">
        <w:rPr>
          <w:rFonts w:ascii="Arial" w:hAnsi="Arial" w:cs="Arial"/>
          <w:b/>
          <w:bCs/>
          <w:sz w:val="28"/>
          <w:szCs w:val="22"/>
        </w:rPr>
        <w:t xml:space="preserve"> </w:t>
      </w:r>
      <w:r>
        <w:rPr>
          <w:rFonts w:ascii="Arial" w:hAnsi="Arial" w:cs="Arial"/>
          <w:b/>
          <w:bCs/>
          <w:sz w:val="28"/>
          <w:szCs w:val="22"/>
        </w:rPr>
        <w:t>Celkové vodohospodářské řešení</w:t>
      </w:r>
      <w:r w:rsidR="00A17918">
        <w:rPr>
          <w:rFonts w:ascii="Arial" w:hAnsi="Arial" w:cs="Arial"/>
          <w:b/>
          <w:bCs/>
          <w:sz w:val="28"/>
          <w:szCs w:val="22"/>
        </w:rPr>
        <w:t xml:space="preserve"> </w:t>
      </w:r>
    </w:p>
    <w:p w14:paraId="07C6BBA0" w14:textId="77777777" w:rsidR="00A17918" w:rsidRDefault="00A17918" w:rsidP="00A17918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16A55903" w14:textId="77777777" w:rsidR="002249C7" w:rsidRDefault="002249C7" w:rsidP="00BE112F">
      <w:pPr>
        <w:pStyle w:val="norm"/>
      </w:pPr>
    </w:p>
    <w:p w14:paraId="03BD63CF" w14:textId="77777777" w:rsidR="000059DB" w:rsidRDefault="000059DB" w:rsidP="000059DB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Likvidace dešťových vod se stavebním záměrem nemění. D</w:t>
      </w:r>
      <w:r w:rsidRPr="002A31F1">
        <w:rPr>
          <w:rFonts w:ascii="Arial" w:hAnsi="Arial" w:cs="Arial"/>
          <w:bCs/>
          <w:sz w:val="22"/>
          <w:szCs w:val="22"/>
        </w:rPr>
        <w:t xml:space="preserve">ešťové vody </w:t>
      </w:r>
      <w:r>
        <w:rPr>
          <w:rFonts w:ascii="Arial" w:hAnsi="Arial" w:cs="Arial"/>
          <w:bCs/>
          <w:sz w:val="22"/>
          <w:szCs w:val="22"/>
        </w:rPr>
        <w:t xml:space="preserve">z objektu </w:t>
      </w:r>
      <w:r w:rsidRPr="002A31F1">
        <w:rPr>
          <w:rFonts w:ascii="Arial" w:hAnsi="Arial" w:cs="Arial"/>
          <w:bCs/>
          <w:sz w:val="22"/>
          <w:szCs w:val="22"/>
        </w:rPr>
        <w:t>budou</w:t>
      </w:r>
      <w:r>
        <w:rPr>
          <w:rFonts w:ascii="Arial" w:hAnsi="Arial" w:cs="Arial"/>
          <w:bCs/>
          <w:sz w:val="22"/>
          <w:szCs w:val="22"/>
        </w:rPr>
        <w:t xml:space="preserve"> nadále</w:t>
      </w:r>
      <w:r w:rsidRPr="002A31F1">
        <w:rPr>
          <w:rFonts w:ascii="Arial" w:hAnsi="Arial" w:cs="Arial"/>
          <w:bCs/>
          <w:sz w:val="22"/>
          <w:szCs w:val="22"/>
        </w:rPr>
        <w:t xml:space="preserve"> zachytávány pomocí svodů a</w:t>
      </w:r>
      <w:r>
        <w:rPr>
          <w:rFonts w:ascii="Arial" w:hAnsi="Arial" w:cs="Arial"/>
          <w:bCs/>
          <w:sz w:val="22"/>
          <w:szCs w:val="22"/>
        </w:rPr>
        <w:t xml:space="preserve"> sváděny do stávajícího systému vnitroareálové dešťové kanalizace, která je zaústěna do dešťové kanalizace obce.  </w:t>
      </w:r>
    </w:p>
    <w:p w14:paraId="13AAA1E4" w14:textId="77777777" w:rsidR="000059DB" w:rsidRDefault="000059DB" w:rsidP="000059DB">
      <w:pPr>
        <w:outlineLvl w:val="0"/>
        <w:rPr>
          <w:rFonts w:ascii="Arial" w:hAnsi="Arial" w:cs="Arial"/>
          <w:bCs/>
          <w:sz w:val="22"/>
          <w:szCs w:val="22"/>
          <w:u w:val="single"/>
        </w:rPr>
      </w:pPr>
    </w:p>
    <w:p w14:paraId="14116952" w14:textId="77777777" w:rsidR="000059DB" w:rsidRPr="00ED3A56" w:rsidRDefault="000059DB" w:rsidP="000059DB">
      <w:pPr>
        <w:outlineLvl w:val="0"/>
        <w:rPr>
          <w:rFonts w:ascii="Arial" w:hAnsi="Arial" w:cs="Arial"/>
          <w:bCs/>
          <w:sz w:val="22"/>
          <w:szCs w:val="22"/>
          <w:u w:val="single"/>
        </w:rPr>
      </w:pPr>
      <w:r w:rsidRPr="00ED3A56">
        <w:rPr>
          <w:rFonts w:ascii="Arial" w:hAnsi="Arial" w:cs="Arial"/>
          <w:bCs/>
          <w:sz w:val="22"/>
          <w:szCs w:val="22"/>
          <w:u w:val="single"/>
        </w:rPr>
        <w:t xml:space="preserve">Množství </w:t>
      </w:r>
      <w:r>
        <w:rPr>
          <w:rFonts w:ascii="Arial" w:hAnsi="Arial" w:cs="Arial"/>
          <w:bCs/>
          <w:sz w:val="22"/>
          <w:szCs w:val="22"/>
          <w:u w:val="single"/>
        </w:rPr>
        <w:t xml:space="preserve">nově </w:t>
      </w:r>
      <w:r w:rsidRPr="00ED3A56">
        <w:rPr>
          <w:rFonts w:ascii="Arial" w:hAnsi="Arial" w:cs="Arial"/>
          <w:bCs/>
          <w:sz w:val="22"/>
          <w:szCs w:val="22"/>
          <w:u w:val="single"/>
        </w:rPr>
        <w:t>odváděných dešťových vod (střecha):</w:t>
      </w:r>
    </w:p>
    <w:p w14:paraId="7B0218D2" w14:textId="77777777" w:rsidR="000059DB" w:rsidRPr="00AF3600" w:rsidRDefault="000059DB" w:rsidP="000059DB">
      <w:pPr>
        <w:outlineLvl w:val="0"/>
        <w:rPr>
          <w:rFonts w:ascii="Arial" w:hAnsi="Arial" w:cs="Arial"/>
          <w:bCs/>
          <w:sz w:val="22"/>
          <w:szCs w:val="22"/>
        </w:rPr>
      </w:pPr>
      <w:r w:rsidRPr="00AF3600">
        <w:rPr>
          <w:rFonts w:ascii="Arial" w:hAnsi="Arial" w:cs="Arial"/>
          <w:bCs/>
          <w:sz w:val="22"/>
          <w:szCs w:val="22"/>
        </w:rPr>
        <w:t>Výchozí údaje:</w:t>
      </w:r>
    </w:p>
    <w:p w14:paraId="1A7F2CAC" w14:textId="77777777" w:rsidR="000059DB" w:rsidRPr="00AF3600" w:rsidRDefault="000059DB" w:rsidP="000059DB">
      <w:pPr>
        <w:outlineLvl w:val="0"/>
        <w:rPr>
          <w:rFonts w:ascii="Arial" w:hAnsi="Arial" w:cs="Arial"/>
          <w:bCs/>
          <w:sz w:val="22"/>
          <w:szCs w:val="22"/>
        </w:rPr>
      </w:pPr>
      <w:r w:rsidRPr="00AF3600">
        <w:rPr>
          <w:rFonts w:ascii="Arial" w:hAnsi="Arial" w:cs="Arial"/>
          <w:bCs/>
          <w:sz w:val="22"/>
          <w:szCs w:val="22"/>
        </w:rPr>
        <w:t xml:space="preserve">Sared= celková odvodňovaná redukovaná plocha </w:t>
      </w:r>
      <w:r>
        <w:rPr>
          <w:rFonts w:ascii="Arial" w:hAnsi="Arial" w:cs="Arial"/>
          <w:bCs/>
          <w:sz w:val="22"/>
          <w:szCs w:val="22"/>
        </w:rPr>
        <w:t>...............430</w:t>
      </w:r>
      <w:r w:rsidRPr="00AF3600">
        <w:rPr>
          <w:rFonts w:ascii="Arial" w:hAnsi="Arial" w:cs="Arial"/>
          <w:bCs/>
          <w:sz w:val="22"/>
          <w:szCs w:val="22"/>
        </w:rPr>
        <w:t xml:space="preserve"> m2</w:t>
      </w:r>
    </w:p>
    <w:p w14:paraId="1BE18A0B" w14:textId="77777777" w:rsidR="000059DB" w:rsidRDefault="000059DB" w:rsidP="000059DB">
      <w:pPr>
        <w:outlineLvl w:val="0"/>
        <w:rPr>
          <w:rFonts w:ascii="Arial" w:hAnsi="Arial" w:cs="Arial"/>
          <w:bCs/>
          <w:sz w:val="22"/>
          <w:szCs w:val="22"/>
        </w:rPr>
      </w:pPr>
      <w:r w:rsidRPr="00AF3600">
        <w:rPr>
          <w:rFonts w:ascii="Arial" w:hAnsi="Arial" w:cs="Arial"/>
          <w:bCs/>
          <w:sz w:val="22"/>
          <w:szCs w:val="22"/>
        </w:rPr>
        <w:t>p=periodicita opakování návrhového deště...........................</w:t>
      </w:r>
      <w:r>
        <w:rPr>
          <w:rFonts w:ascii="Arial" w:hAnsi="Arial" w:cs="Arial"/>
          <w:bCs/>
          <w:sz w:val="22"/>
          <w:szCs w:val="22"/>
        </w:rPr>
        <w:t>1,0</w:t>
      </w:r>
    </w:p>
    <w:p w14:paraId="36798D61" w14:textId="77777777" w:rsidR="000059DB" w:rsidRPr="00AF3600" w:rsidRDefault="000059DB" w:rsidP="000059DB">
      <w:pPr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 = redukční součinitel…………………………………………..0,9</w:t>
      </w:r>
    </w:p>
    <w:p w14:paraId="7031A3B8" w14:textId="77777777" w:rsidR="000059DB" w:rsidRPr="00AF3600" w:rsidRDefault="000059DB" w:rsidP="000059DB">
      <w:pPr>
        <w:outlineLvl w:val="0"/>
        <w:rPr>
          <w:rFonts w:ascii="Arial" w:hAnsi="Arial" w:cs="Arial"/>
          <w:bCs/>
          <w:sz w:val="22"/>
          <w:szCs w:val="22"/>
        </w:rPr>
      </w:pPr>
      <w:r w:rsidRPr="00AF3600">
        <w:rPr>
          <w:rFonts w:ascii="Arial" w:hAnsi="Arial" w:cs="Arial"/>
          <w:bCs/>
          <w:sz w:val="22"/>
          <w:szCs w:val="22"/>
        </w:rPr>
        <w:t>q=návrhová intenzita deště....................................................136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AF3600">
        <w:rPr>
          <w:rFonts w:ascii="Arial" w:hAnsi="Arial" w:cs="Arial"/>
          <w:bCs/>
          <w:sz w:val="22"/>
          <w:szCs w:val="22"/>
        </w:rPr>
        <w:t>l/s/ha</w:t>
      </w:r>
    </w:p>
    <w:p w14:paraId="3B62AFBF" w14:textId="77777777" w:rsidR="000059DB" w:rsidRPr="00AF3600" w:rsidRDefault="000059DB" w:rsidP="000059DB">
      <w:pPr>
        <w:outlineLvl w:val="0"/>
        <w:rPr>
          <w:rFonts w:ascii="Arial" w:hAnsi="Arial" w:cs="Arial"/>
          <w:bCs/>
          <w:sz w:val="22"/>
          <w:szCs w:val="22"/>
        </w:rPr>
      </w:pPr>
    </w:p>
    <w:p w14:paraId="53FD0D6C" w14:textId="77777777" w:rsidR="000059DB" w:rsidRPr="00AF3600" w:rsidRDefault="000059DB" w:rsidP="000059DB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AF3600">
        <w:rPr>
          <w:rFonts w:ascii="Arial" w:hAnsi="Arial" w:cs="Arial"/>
          <w:b/>
          <w:bCs/>
          <w:sz w:val="22"/>
          <w:szCs w:val="22"/>
        </w:rPr>
        <w:t>Q= kpxSxq= 0,</w:t>
      </w:r>
      <w:r>
        <w:rPr>
          <w:rFonts w:ascii="Arial" w:hAnsi="Arial" w:cs="Arial"/>
          <w:b/>
          <w:bCs/>
          <w:sz w:val="22"/>
          <w:szCs w:val="22"/>
        </w:rPr>
        <w:t>9</w:t>
      </w:r>
      <w:r w:rsidRPr="00AF3600">
        <w:rPr>
          <w:rFonts w:ascii="Arial" w:hAnsi="Arial" w:cs="Arial"/>
          <w:b/>
          <w:bCs/>
          <w:sz w:val="22"/>
          <w:szCs w:val="22"/>
        </w:rPr>
        <w:t>x</w:t>
      </w:r>
      <w:r>
        <w:rPr>
          <w:rFonts w:ascii="Arial" w:hAnsi="Arial" w:cs="Arial"/>
          <w:b/>
          <w:bCs/>
          <w:sz w:val="22"/>
          <w:szCs w:val="22"/>
        </w:rPr>
        <w:t>430,0</w:t>
      </w:r>
      <w:r w:rsidRPr="00AF3600">
        <w:rPr>
          <w:rFonts w:ascii="Arial" w:hAnsi="Arial" w:cs="Arial"/>
          <w:b/>
          <w:bCs/>
          <w:sz w:val="22"/>
          <w:szCs w:val="22"/>
        </w:rPr>
        <w:t>x0,0136 l/s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AF3600">
        <w:rPr>
          <w:rFonts w:ascii="Arial" w:hAnsi="Arial" w:cs="Arial"/>
          <w:b/>
          <w:bCs/>
          <w:sz w:val="22"/>
          <w:szCs w:val="22"/>
        </w:rPr>
        <w:t xml:space="preserve">= </w:t>
      </w:r>
      <w:r>
        <w:rPr>
          <w:rFonts w:ascii="Arial" w:hAnsi="Arial" w:cs="Arial"/>
          <w:b/>
          <w:bCs/>
          <w:sz w:val="22"/>
          <w:szCs w:val="22"/>
        </w:rPr>
        <w:t>5,26</w:t>
      </w:r>
      <w:r w:rsidRPr="00AF3600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8715C99" w14:textId="77777777" w:rsidR="00D12227" w:rsidRPr="002A31F1" w:rsidRDefault="00D12227" w:rsidP="00D12227">
      <w:pPr>
        <w:rPr>
          <w:rFonts w:ascii="Arial" w:hAnsi="Arial" w:cs="Arial"/>
          <w:bCs/>
          <w:sz w:val="22"/>
          <w:szCs w:val="22"/>
          <w:u w:val="single"/>
        </w:rPr>
      </w:pPr>
    </w:p>
    <w:p w14:paraId="07C6BC38" w14:textId="77777777" w:rsidR="00566E8E" w:rsidRDefault="00566E8E" w:rsidP="00566E8E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7C6BC39" w14:textId="77777777" w:rsidR="00566E8E" w:rsidRDefault="00566E8E" w:rsidP="00566E8E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7C6BC3A" w14:textId="77777777" w:rsidR="00566E8E" w:rsidRDefault="00566E8E" w:rsidP="00566E8E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7C6BC3C" w14:textId="77777777" w:rsidR="0039424D" w:rsidRDefault="0039424D" w:rsidP="00566E8E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07C6BC3D" w14:textId="77777777" w:rsidR="0039424D" w:rsidRDefault="0039424D" w:rsidP="00566E8E">
      <w:pPr>
        <w:outlineLvl w:val="0"/>
        <w:rPr>
          <w:rFonts w:ascii="Arial" w:hAnsi="Arial" w:cs="Arial"/>
          <w:b/>
          <w:bCs/>
          <w:sz w:val="22"/>
          <w:szCs w:val="22"/>
        </w:rPr>
      </w:pPr>
    </w:p>
    <w:p w14:paraId="57E6292A" w14:textId="33C60288" w:rsidR="00A42085" w:rsidRDefault="006B5133" w:rsidP="00A42085">
      <w:pPr>
        <w:ind w:left="5040" w:firstLine="720"/>
        <w:outlineLvl w:val="0"/>
        <w:rPr>
          <w:rFonts w:ascii="Arial" w:hAnsi="Arial" w:cs="Arial"/>
          <w:bCs/>
          <w:sz w:val="22"/>
          <w:szCs w:val="22"/>
        </w:rPr>
      </w:pPr>
      <w:r w:rsidRPr="006B5133">
        <w:rPr>
          <w:rFonts w:ascii="Arial" w:hAnsi="Arial" w:cs="Arial"/>
          <w:bCs/>
          <w:sz w:val="22"/>
          <w:szCs w:val="22"/>
        </w:rPr>
        <w:t xml:space="preserve">Vypracoval: </w:t>
      </w:r>
      <w:r>
        <w:rPr>
          <w:rFonts w:ascii="Arial" w:hAnsi="Arial" w:cs="Arial"/>
          <w:bCs/>
          <w:sz w:val="22"/>
          <w:szCs w:val="22"/>
        </w:rPr>
        <w:t xml:space="preserve">Ing. </w:t>
      </w:r>
      <w:r w:rsidR="00DF5E5C">
        <w:rPr>
          <w:rFonts w:ascii="Arial" w:hAnsi="Arial" w:cs="Arial"/>
          <w:bCs/>
          <w:sz w:val="22"/>
          <w:szCs w:val="22"/>
        </w:rPr>
        <w:t>Jan Holoubek</w:t>
      </w:r>
    </w:p>
    <w:p w14:paraId="4E5BDFD1" w14:textId="77777777" w:rsidR="00A42085" w:rsidRDefault="00A42085" w:rsidP="00A42085">
      <w:pPr>
        <w:outlineLvl w:val="0"/>
        <w:rPr>
          <w:rFonts w:ascii="Arial" w:hAnsi="Arial" w:cs="Arial"/>
          <w:bCs/>
          <w:sz w:val="22"/>
          <w:szCs w:val="22"/>
        </w:rPr>
      </w:pPr>
    </w:p>
    <w:p w14:paraId="35A6288C" w14:textId="77777777" w:rsidR="00A42085" w:rsidRDefault="00A42085" w:rsidP="00A42085">
      <w:pPr>
        <w:outlineLvl w:val="0"/>
        <w:rPr>
          <w:rFonts w:ascii="Arial" w:hAnsi="Arial" w:cs="Arial"/>
          <w:bCs/>
          <w:sz w:val="22"/>
          <w:szCs w:val="22"/>
        </w:rPr>
      </w:pPr>
    </w:p>
    <w:p w14:paraId="426E519C" w14:textId="77777777" w:rsidR="00A42085" w:rsidRDefault="00A42085" w:rsidP="00A42085">
      <w:pPr>
        <w:outlineLvl w:val="0"/>
        <w:rPr>
          <w:rFonts w:ascii="Arial" w:hAnsi="Arial" w:cs="Arial"/>
          <w:bCs/>
          <w:sz w:val="22"/>
          <w:szCs w:val="22"/>
        </w:rPr>
      </w:pPr>
    </w:p>
    <w:p w14:paraId="1D3DA3D8" w14:textId="77777777" w:rsidR="00A42085" w:rsidRDefault="00A42085" w:rsidP="00A42085">
      <w:pPr>
        <w:outlineLvl w:val="0"/>
        <w:rPr>
          <w:rFonts w:ascii="Arial" w:hAnsi="Arial" w:cs="Arial"/>
          <w:bCs/>
          <w:sz w:val="22"/>
          <w:szCs w:val="22"/>
        </w:rPr>
      </w:pPr>
    </w:p>
    <w:p w14:paraId="60C34499" w14:textId="77777777" w:rsidR="00A42085" w:rsidRDefault="00A42085" w:rsidP="00A42085">
      <w:pPr>
        <w:outlineLvl w:val="0"/>
        <w:rPr>
          <w:rFonts w:ascii="Arial" w:hAnsi="Arial" w:cs="Arial"/>
          <w:bCs/>
          <w:sz w:val="22"/>
          <w:szCs w:val="22"/>
        </w:rPr>
      </w:pPr>
    </w:p>
    <w:p w14:paraId="3E2B8516" w14:textId="77777777" w:rsidR="00A42085" w:rsidRDefault="00A42085" w:rsidP="00A42085">
      <w:pPr>
        <w:outlineLvl w:val="0"/>
        <w:rPr>
          <w:rFonts w:ascii="Arial" w:hAnsi="Arial" w:cs="Arial"/>
          <w:bCs/>
          <w:sz w:val="22"/>
          <w:szCs w:val="22"/>
        </w:rPr>
      </w:pPr>
    </w:p>
    <w:p w14:paraId="269D7F3A" w14:textId="77777777" w:rsidR="00A42085" w:rsidRDefault="00A42085" w:rsidP="00A42085">
      <w:pPr>
        <w:outlineLvl w:val="0"/>
        <w:rPr>
          <w:rFonts w:ascii="Arial" w:hAnsi="Arial" w:cs="Arial"/>
          <w:bCs/>
          <w:sz w:val="22"/>
          <w:szCs w:val="22"/>
        </w:rPr>
      </w:pPr>
    </w:p>
    <w:p w14:paraId="03268C92" w14:textId="77777777" w:rsidR="00A42085" w:rsidRDefault="00A42085" w:rsidP="00A42085">
      <w:pPr>
        <w:outlineLvl w:val="0"/>
        <w:rPr>
          <w:rFonts w:ascii="Arial" w:hAnsi="Arial" w:cs="Arial"/>
          <w:bCs/>
          <w:sz w:val="22"/>
          <w:szCs w:val="22"/>
        </w:rPr>
      </w:pPr>
    </w:p>
    <w:p w14:paraId="2DF8DCAD" w14:textId="77777777" w:rsidR="000059DB" w:rsidRDefault="000059DB" w:rsidP="00A42085">
      <w:pPr>
        <w:outlineLvl w:val="0"/>
        <w:rPr>
          <w:rFonts w:ascii="Arial" w:hAnsi="Arial" w:cs="Arial"/>
          <w:bCs/>
          <w:sz w:val="22"/>
          <w:szCs w:val="22"/>
        </w:rPr>
      </w:pPr>
    </w:p>
    <w:p w14:paraId="3F3696AA" w14:textId="77777777" w:rsidR="000059DB" w:rsidRDefault="000059DB" w:rsidP="00A42085">
      <w:pPr>
        <w:outlineLvl w:val="0"/>
        <w:rPr>
          <w:rFonts w:ascii="Arial" w:hAnsi="Arial" w:cs="Arial"/>
          <w:bCs/>
          <w:sz w:val="22"/>
          <w:szCs w:val="22"/>
        </w:rPr>
      </w:pPr>
    </w:p>
    <w:p w14:paraId="2C3ECBFB" w14:textId="77777777" w:rsidR="000059DB" w:rsidRDefault="000059DB" w:rsidP="00A42085">
      <w:pPr>
        <w:outlineLvl w:val="0"/>
        <w:rPr>
          <w:rFonts w:ascii="Arial" w:hAnsi="Arial" w:cs="Arial"/>
          <w:bCs/>
          <w:sz w:val="22"/>
          <w:szCs w:val="22"/>
        </w:rPr>
      </w:pPr>
    </w:p>
    <w:p w14:paraId="002415F5" w14:textId="77777777" w:rsidR="000059DB" w:rsidRDefault="000059DB" w:rsidP="00A42085">
      <w:pPr>
        <w:outlineLvl w:val="0"/>
        <w:rPr>
          <w:rFonts w:ascii="Arial" w:hAnsi="Arial" w:cs="Arial"/>
          <w:bCs/>
          <w:sz w:val="22"/>
          <w:szCs w:val="22"/>
        </w:rPr>
      </w:pPr>
    </w:p>
    <w:p w14:paraId="036B0D35" w14:textId="77777777" w:rsidR="000059DB" w:rsidRDefault="000059DB" w:rsidP="00A42085">
      <w:pPr>
        <w:outlineLvl w:val="0"/>
        <w:rPr>
          <w:rFonts w:ascii="Arial" w:hAnsi="Arial" w:cs="Arial"/>
          <w:bCs/>
          <w:sz w:val="22"/>
          <w:szCs w:val="22"/>
        </w:rPr>
      </w:pPr>
    </w:p>
    <w:p w14:paraId="3CE65C62" w14:textId="77777777" w:rsidR="000059DB" w:rsidRDefault="000059DB" w:rsidP="00A42085">
      <w:pPr>
        <w:outlineLvl w:val="0"/>
        <w:rPr>
          <w:rFonts w:ascii="Arial" w:hAnsi="Arial" w:cs="Arial"/>
          <w:bCs/>
          <w:sz w:val="22"/>
          <w:szCs w:val="22"/>
        </w:rPr>
      </w:pPr>
    </w:p>
    <w:p w14:paraId="6C72F14E" w14:textId="77777777" w:rsidR="000059DB" w:rsidRDefault="000059DB" w:rsidP="00A42085">
      <w:pPr>
        <w:outlineLvl w:val="0"/>
        <w:rPr>
          <w:rFonts w:ascii="Arial" w:hAnsi="Arial" w:cs="Arial"/>
          <w:bCs/>
          <w:sz w:val="22"/>
          <w:szCs w:val="22"/>
        </w:rPr>
      </w:pPr>
    </w:p>
    <w:p w14:paraId="10A01EE5" w14:textId="77777777" w:rsidR="000059DB" w:rsidRDefault="000059DB" w:rsidP="00A42085">
      <w:pPr>
        <w:outlineLvl w:val="0"/>
        <w:rPr>
          <w:rFonts w:ascii="Arial" w:hAnsi="Arial" w:cs="Arial"/>
          <w:bCs/>
          <w:sz w:val="22"/>
          <w:szCs w:val="22"/>
        </w:rPr>
      </w:pPr>
    </w:p>
    <w:p w14:paraId="69CDFDD9" w14:textId="77777777" w:rsidR="000059DB" w:rsidRDefault="000059DB" w:rsidP="00A42085">
      <w:pPr>
        <w:outlineLvl w:val="0"/>
        <w:rPr>
          <w:rFonts w:ascii="Arial" w:hAnsi="Arial" w:cs="Arial"/>
          <w:bCs/>
          <w:sz w:val="22"/>
          <w:szCs w:val="22"/>
        </w:rPr>
      </w:pPr>
    </w:p>
    <w:p w14:paraId="1E9052B0" w14:textId="77777777" w:rsidR="000059DB" w:rsidRDefault="000059DB" w:rsidP="00A42085">
      <w:pPr>
        <w:outlineLvl w:val="0"/>
        <w:rPr>
          <w:rFonts w:ascii="Arial" w:hAnsi="Arial" w:cs="Arial"/>
          <w:bCs/>
          <w:sz w:val="22"/>
          <w:szCs w:val="22"/>
        </w:rPr>
      </w:pPr>
    </w:p>
    <w:p w14:paraId="21C0F026" w14:textId="77777777" w:rsidR="000059DB" w:rsidRDefault="000059DB" w:rsidP="00A42085">
      <w:pPr>
        <w:outlineLvl w:val="0"/>
        <w:rPr>
          <w:rFonts w:ascii="Arial" w:hAnsi="Arial" w:cs="Arial"/>
          <w:bCs/>
          <w:sz w:val="22"/>
          <w:szCs w:val="22"/>
        </w:rPr>
      </w:pPr>
    </w:p>
    <w:p w14:paraId="01C99CDA" w14:textId="77777777" w:rsidR="000059DB" w:rsidRDefault="000059DB" w:rsidP="00A42085">
      <w:pPr>
        <w:outlineLvl w:val="0"/>
        <w:rPr>
          <w:rFonts w:ascii="Arial" w:hAnsi="Arial" w:cs="Arial"/>
          <w:bCs/>
          <w:sz w:val="22"/>
          <w:szCs w:val="22"/>
        </w:rPr>
      </w:pPr>
    </w:p>
    <w:p w14:paraId="2E930FC4" w14:textId="77777777" w:rsidR="000059DB" w:rsidRDefault="000059DB" w:rsidP="00A42085">
      <w:pPr>
        <w:outlineLvl w:val="0"/>
        <w:rPr>
          <w:rFonts w:ascii="Arial" w:hAnsi="Arial" w:cs="Arial"/>
          <w:bCs/>
          <w:sz w:val="22"/>
          <w:szCs w:val="22"/>
        </w:rPr>
      </w:pPr>
    </w:p>
    <w:p w14:paraId="5AD0B15D" w14:textId="77777777" w:rsidR="000059DB" w:rsidRDefault="000059DB" w:rsidP="00A42085">
      <w:pPr>
        <w:outlineLvl w:val="0"/>
        <w:rPr>
          <w:rFonts w:ascii="Arial" w:hAnsi="Arial" w:cs="Arial"/>
          <w:bCs/>
          <w:sz w:val="22"/>
          <w:szCs w:val="22"/>
        </w:rPr>
      </w:pPr>
    </w:p>
    <w:p w14:paraId="1331217E" w14:textId="77777777" w:rsidR="000059DB" w:rsidRDefault="000059DB" w:rsidP="00A42085">
      <w:pPr>
        <w:outlineLvl w:val="0"/>
        <w:rPr>
          <w:rFonts w:ascii="Arial" w:hAnsi="Arial" w:cs="Arial"/>
          <w:bCs/>
          <w:sz w:val="22"/>
          <w:szCs w:val="22"/>
        </w:rPr>
      </w:pPr>
    </w:p>
    <w:p w14:paraId="5EDE970B" w14:textId="77777777" w:rsidR="000059DB" w:rsidRDefault="000059DB" w:rsidP="00A42085">
      <w:pPr>
        <w:outlineLvl w:val="0"/>
        <w:rPr>
          <w:rFonts w:ascii="Arial" w:hAnsi="Arial" w:cs="Arial"/>
          <w:bCs/>
          <w:sz w:val="22"/>
          <w:szCs w:val="22"/>
        </w:rPr>
      </w:pPr>
    </w:p>
    <w:p w14:paraId="1C556AA6" w14:textId="77777777" w:rsidR="000059DB" w:rsidRDefault="000059DB" w:rsidP="00A42085">
      <w:pPr>
        <w:outlineLvl w:val="0"/>
        <w:rPr>
          <w:rFonts w:ascii="Arial" w:hAnsi="Arial" w:cs="Arial"/>
          <w:bCs/>
          <w:sz w:val="22"/>
          <w:szCs w:val="22"/>
        </w:rPr>
      </w:pPr>
    </w:p>
    <w:p w14:paraId="13E91A21" w14:textId="77777777" w:rsidR="000059DB" w:rsidRDefault="000059DB" w:rsidP="00A42085">
      <w:pPr>
        <w:outlineLvl w:val="0"/>
        <w:rPr>
          <w:rFonts w:ascii="Arial" w:hAnsi="Arial" w:cs="Arial"/>
          <w:bCs/>
          <w:sz w:val="22"/>
          <w:szCs w:val="22"/>
        </w:rPr>
      </w:pPr>
    </w:p>
    <w:p w14:paraId="709C23D3" w14:textId="77777777" w:rsidR="000059DB" w:rsidRDefault="000059DB" w:rsidP="00A42085">
      <w:pPr>
        <w:outlineLvl w:val="0"/>
        <w:rPr>
          <w:rFonts w:ascii="Arial" w:hAnsi="Arial" w:cs="Arial"/>
          <w:bCs/>
          <w:sz w:val="22"/>
          <w:szCs w:val="22"/>
        </w:rPr>
      </w:pPr>
    </w:p>
    <w:p w14:paraId="31174C91" w14:textId="77777777" w:rsidR="000059DB" w:rsidRDefault="000059DB" w:rsidP="00A42085">
      <w:pPr>
        <w:outlineLvl w:val="0"/>
        <w:rPr>
          <w:rFonts w:ascii="Arial" w:hAnsi="Arial" w:cs="Arial"/>
          <w:bCs/>
          <w:sz w:val="22"/>
          <w:szCs w:val="22"/>
        </w:rPr>
      </w:pPr>
    </w:p>
    <w:p w14:paraId="65E11457" w14:textId="77777777" w:rsidR="000059DB" w:rsidRDefault="000059DB" w:rsidP="00A42085">
      <w:pPr>
        <w:outlineLvl w:val="0"/>
        <w:rPr>
          <w:rFonts w:ascii="Arial" w:hAnsi="Arial" w:cs="Arial"/>
          <w:bCs/>
          <w:sz w:val="22"/>
          <w:szCs w:val="22"/>
        </w:rPr>
      </w:pPr>
    </w:p>
    <w:p w14:paraId="78EB6EDD" w14:textId="77777777" w:rsidR="00A42085" w:rsidRDefault="00A42085" w:rsidP="00A42085">
      <w:pPr>
        <w:outlineLvl w:val="0"/>
        <w:rPr>
          <w:rFonts w:ascii="Arial" w:hAnsi="Arial" w:cs="Arial"/>
          <w:bCs/>
          <w:sz w:val="22"/>
          <w:szCs w:val="22"/>
        </w:rPr>
      </w:pPr>
      <w:bookmarkStart w:id="2" w:name="_GoBack"/>
      <w:bookmarkEnd w:id="2"/>
    </w:p>
    <w:sectPr w:rsidR="00A42085" w:rsidSect="00986405">
      <w:headerReference w:type="default" r:id="rId8"/>
      <w:footerReference w:type="even" r:id="rId9"/>
      <w:footerReference w:type="default" r:id="rId10"/>
      <w:pgSz w:w="11905" w:h="16837"/>
      <w:pgMar w:top="1417" w:right="1417" w:bottom="1417" w:left="1417" w:header="708" w:footer="1015" w:gutter="0"/>
      <w:pgNumType w:start="1"/>
      <w:cols w:space="708"/>
      <w:noEndnote/>
      <w:titlePg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2D265C" w14:textId="77777777" w:rsidR="006B4A17" w:rsidRDefault="006B4A17">
      <w:r>
        <w:separator/>
      </w:r>
    </w:p>
  </w:endnote>
  <w:endnote w:type="continuationSeparator" w:id="0">
    <w:p w14:paraId="6603EE2F" w14:textId="77777777" w:rsidR="006B4A17" w:rsidRDefault="006B4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0000000000000000000"/>
    <w:charset w:val="00"/>
    <w:family w:val="roman"/>
    <w:notTrueType/>
    <w:pitch w:val="default"/>
  </w:font>
  <w:font w:name="Calibri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C6BC46" w14:textId="77777777" w:rsidR="00131A56" w:rsidRDefault="00131A5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7C6BC47" w14:textId="77777777" w:rsidR="00131A56" w:rsidRDefault="00131A5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C6BC48" w14:textId="77777777" w:rsidR="00131A56" w:rsidRDefault="00131A5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67C57">
      <w:rPr>
        <w:rStyle w:val="slostrnky"/>
        <w:noProof/>
      </w:rPr>
      <w:t>17</w:t>
    </w:r>
    <w:r>
      <w:rPr>
        <w:rStyle w:val="slostrnky"/>
      </w:rPr>
      <w:fldChar w:fldCharType="end"/>
    </w:r>
  </w:p>
  <w:p w14:paraId="07C6BC49" w14:textId="77777777" w:rsidR="00131A56" w:rsidRDefault="00131A5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1EA362" w14:textId="77777777" w:rsidR="006B4A17" w:rsidRDefault="006B4A17">
      <w:r>
        <w:separator/>
      </w:r>
    </w:p>
  </w:footnote>
  <w:footnote w:type="continuationSeparator" w:id="0">
    <w:p w14:paraId="0CAF67BA" w14:textId="77777777" w:rsidR="006B4A17" w:rsidRDefault="006B4A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C6BC44" w14:textId="77777777" w:rsidR="00131A56" w:rsidRDefault="00131A56">
    <w:pPr>
      <w:tabs>
        <w:tab w:val="center" w:pos="4152"/>
        <w:tab w:val="right" w:pos="8305"/>
      </w:tabs>
      <w:rPr>
        <w:kern w:val="0"/>
        <w:sz w:val="24"/>
        <w:szCs w:val="24"/>
      </w:rPr>
    </w:pPr>
  </w:p>
  <w:p w14:paraId="07C6BC45" w14:textId="77777777" w:rsidR="00131A56" w:rsidRDefault="00131A56">
    <w:pPr>
      <w:tabs>
        <w:tab w:val="center" w:pos="4152"/>
        <w:tab w:val="right" w:pos="8305"/>
      </w:tabs>
      <w:rPr>
        <w:kern w:val="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/>
        <w:i w:val="0"/>
        <w:sz w:val="24"/>
        <w:szCs w:val="24"/>
        <w:u w:val="none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cs="Arial"/>
      </w:rPr>
    </w:lvl>
  </w:abstractNum>
  <w:abstractNum w:abstractNumId="2" w15:restartNumberingAfterBreak="0">
    <w:nsid w:val="051532F7"/>
    <w:multiLevelType w:val="hybridMultilevel"/>
    <w:tmpl w:val="CE24C048"/>
    <w:lvl w:ilvl="0" w:tplc="BD60991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0561A"/>
    <w:multiLevelType w:val="hybridMultilevel"/>
    <w:tmpl w:val="D8026006"/>
    <w:lvl w:ilvl="0" w:tplc="FC1C65B8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A0E6162"/>
    <w:multiLevelType w:val="hybridMultilevel"/>
    <w:tmpl w:val="FEA0FBA8"/>
    <w:lvl w:ilvl="0" w:tplc="322E7F32">
      <w:start w:val="1"/>
      <w:numFmt w:val="upperLetter"/>
      <w:lvlText w:val="%1-"/>
      <w:lvlJc w:val="left"/>
      <w:pPr>
        <w:ind w:left="651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1" w:hanging="360"/>
      </w:pPr>
    </w:lvl>
    <w:lvl w:ilvl="2" w:tplc="0405001B" w:tentative="1">
      <w:start w:val="1"/>
      <w:numFmt w:val="lowerRoman"/>
      <w:lvlText w:val="%3."/>
      <w:lvlJc w:val="right"/>
      <w:pPr>
        <w:ind w:left="1911" w:hanging="180"/>
      </w:pPr>
    </w:lvl>
    <w:lvl w:ilvl="3" w:tplc="0405000F" w:tentative="1">
      <w:start w:val="1"/>
      <w:numFmt w:val="decimal"/>
      <w:lvlText w:val="%4."/>
      <w:lvlJc w:val="left"/>
      <w:pPr>
        <w:ind w:left="2631" w:hanging="360"/>
      </w:pPr>
    </w:lvl>
    <w:lvl w:ilvl="4" w:tplc="04050019" w:tentative="1">
      <w:start w:val="1"/>
      <w:numFmt w:val="lowerLetter"/>
      <w:lvlText w:val="%5."/>
      <w:lvlJc w:val="left"/>
      <w:pPr>
        <w:ind w:left="3351" w:hanging="360"/>
      </w:pPr>
    </w:lvl>
    <w:lvl w:ilvl="5" w:tplc="0405001B" w:tentative="1">
      <w:start w:val="1"/>
      <w:numFmt w:val="lowerRoman"/>
      <w:lvlText w:val="%6."/>
      <w:lvlJc w:val="right"/>
      <w:pPr>
        <w:ind w:left="4071" w:hanging="180"/>
      </w:pPr>
    </w:lvl>
    <w:lvl w:ilvl="6" w:tplc="0405000F" w:tentative="1">
      <w:start w:val="1"/>
      <w:numFmt w:val="decimal"/>
      <w:lvlText w:val="%7."/>
      <w:lvlJc w:val="left"/>
      <w:pPr>
        <w:ind w:left="4791" w:hanging="360"/>
      </w:pPr>
    </w:lvl>
    <w:lvl w:ilvl="7" w:tplc="04050019" w:tentative="1">
      <w:start w:val="1"/>
      <w:numFmt w:val="lowerLetter"/>
      <w:lvlText w:val="%8."/>
      <w:lvlJc w:val="left"/>
      <w:pPr>
        <w:ind w:left="5511" w:hanging="360"/>
      </w:pPr>
    </w:lvl>
    <w:lvl w:ilvl="8" w:tplc="040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5" w15:restartNumberingAfterBreak="0">
    <w:nsid w:val="0C345A21"/>
    <w:multiLevelType w:val="hybridMultilevel"/>
    <w:tmpl w:val="1746444A"/>
    <w:lvl w:ilvl="0" w:tplc="A4A8714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F1F44"/>
    <w:multiLevelType w:val="hybridMultilevel"/>
    <w:tmpl w:val="AB521BB6"/>
    <w:lvl w:ilvl="0" w:tplc="3C10C4A0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1169F"/>
    <w:multiLevelType w:val="hybridMultilevel"/>
    <w:tmpl w:val="4F444F10"/>
    <w:lvl w:ilvl="0" w:tplc="35926E7E">
      <w:start w:val="10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233F574D"/>
    <w:multiLevelType w:val="hybridMultilevel"/>
    <w:tmpl w:val="20F228A2"/>
    <w:lvl w:ilvl="0" w:tplc="02BC22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CA17D5"/>
    <w:multiLevelType w:val="hybridMultilevel"/>
    <w:tmpl w:val="2D7AFAA6"/>
    <w:lvl w:ilvl="0" w:tplc="55C84A68">
      <w:start w:val="1"/>
      <w:numFmt w:val="lowerLetter"/>
      <w:lvlText w:val="%1.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BD74DC"/>
    <w:multiLevelType w:val="hybridMultilevel"/>
    <w:tmpl w:val="DE6A1F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761EC"/>
    <w:multiLevelType w:val="multilevel"/>
    <w:tmpl w:val="A926C658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2E0537E1"/>
    <w:multiLevelType w:val="multilevel"/>
    <w:tmpl w:val="ECD0AF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2274D4A"/>
    <w:multiLevelType w:val="hybridMultilevel"/>
    <w:tmpl w:val="AD60AD20"/>
    <w:lvl w:ilvl="0" w:tplc="6A3CE20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4" w15:restartNumberingAfterBreak="0">
    <w:nsid w:val="33992F76"/>
    <w:multiLevelType w:val="hybridMultilevel"/>
    <w:tmpl w:val="09544E3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35B2E"/>
    <w:multiLevelType w:val="multilevel"/>
    <w:tmpl w:val="79E0E39C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4DC00A2F"/>
    <w:multiLevelType w:val="hybridMultilevel"/>
    <w:tmpl w:val="AFEC84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93494"/>
    <w:multiLevelType w:val="hybridMultilevel"/>
    <w:tmpl w:val="2DA0C4F6"/>
    <w:lvl w:ilvl="0" w:tplc="040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0756D2"/>
    <w:multiLevelType w:val="hybridMultilevel"/>
    <w:tmpl w:val="FEA0FBA8"/>
    <w:lvl w:ilvl="0" w:tplc="322E7F32">
      <w:start w:val="1"/>
      <w:numFmt w:val="upperLetter"/>
      <w:lvlText w:val="%1-"/>
      <w:lvlJc w:val="left"/>
      <w:pPr>
        <w:ind w:left="651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1" w:hanging="360"/>
      </w:pPr>
    </w:lvl>
    <w:lvl w:ilvl="2" w:tplc="0405001B" w:tentative="1">
      <w:start w:val="1"/>
      <w:numFmt w:val="lowerRoman"/>
      <w:lvlText w:val="%3."/>
      <w:lvlJc w:val="right"/>
      <w:pPr>
        <w:ind w:left="1911" w:hanging="180"/>
      </w:pPr>
    </w:lvl>
    <w:lvl w:ilvl="3" w:tplc="0405000F" w:tentative="1">
      <w:start w:val="1"/>
      <w:numFmt w:val="decimal"/>
      <w:lvlText w:val="%4."/>
      <w:lvlJc w:val="left"/>
      <w:pPr>
        <w:ind w:left="2631" w:hanging="360"/>
      </w:pPr>
    </w:lvl>
    <w:lvl w:ilvl="4" w:tplc="04050019" w:tentative="1">
      <w:start w:val="1"/>
      <w:numFmt w:val="lowerLetter"/>
      <w:lvlText w:val="%5."/>
      <w:lvlJc w:val="left"/>
      <w:pPr>
        <w:ind w:left="3351" w:hanging="360"/>
      </w:pPr>
    </w:lvl>
    <w:lvl w:ilvl="5" w:tplc="0405001B" w:tentative="1">
      <w:start w:val="1"/>
      <w:numFmt w:val="lowerRoman"/>
      <w:lvlText w:val="%6."/>
      <w:lvlJc w:val="right"/>
      <w:pPr>
        <w:ind w:left="4071" w:hanging="180"/>
      </w:pPr>
    </w:lvl>
    <w:lvl w:ilvl="6" w:tplc="0405000F" w:tentative="1">
      <w:start w:val="1"/>
      <w:numFmt w:val="decimal"/>
      <w:lvlText w:val="%7."/>
      <w:lvlJc w:val="left"/>
      <w:pPr>
        <w:ind w:left="4791" w:hanging="360"/>
      </w:pPr>
    </w:lvl>
    <w:lvl w:ilvl="7" w:tplc="04050019" w:tentative="1">
      <w:start w:val="1"/>
      <w:numFmt w:val="lowerLetter"/>
      <w:lvlText w:val="%8."/>
      <w:lvlJc w:val="left"/>
      <w:pPr>
        <w:ind w:left="5511" w:hanging="360"/>
      </w:pPr>
    </w:lvl>
    <w:lvl w:ilvl="8" w:tplc="040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9" w15:restartNumberingAfterBreak="0">
    <w:nsid w:val="56647AD0"/>
    <w:multiLevelType w:val="hybridMultilevel"/>
    <w:tmpl w:val="A7D4DE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BA7E67"/>
    <w:multiLevelType w:val="hybridMultilevel"/>
    <w:tmpl w:val="664001D2"/>
    <w:lvl w:ilvl="0" w:tplc="8C761E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1011FC"/>
    <w:multiLevelType w:val="hybridMultilevel"/>
    <w:tmpl w:val="8848AF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1B497D"/>
    <w:multiLevelType w:val="hybridMultilevel"/>
    <w:tmpl w:val="EE386DB6"/>
    <w:lvl w:ilvl="0" w:tplc="4DE8559E">
      <w:start w:val="1"/>
      <w:numFmt w:val="lowerLetter"/>
      <w:lvlText w:val="%1)"/>
      <w:lvlJc w:val="left"/>
      <w:pPr>
        <w:ind w:left="502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7FD0B7A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4B77DF"/>
    <w:multiLevelType w:val="hybridMultilevel"/>
    <w:tmpl w:val="CE541CA0"/>
    <w:lvl w:ilvl="0" w:tplc="ECB0B9CE">
      <w:start w:val="2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68F8407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A114E7B"/>
    <w:multiLevelType w:val="hybridMultilevel"/>
    <w:tmpl w:val="A4D62224"/>
    <w:lvl w:ilvl="0" w:tplc="0405000F">
      <w:start w:val="10"/>
      <w:numFmt w:val="decimal"/>
      <w:lvlText w:val="%1.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6" w15:restartNumberingAfterBreak="0">
    <w:nsid w:val="6B266D34"/>
    <w:multiLevelType w:val="multilevel"/>
    <w:tmpl w:val="BF42BFA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6F5D2444"/>
    <w:multiLevelType w:val="hybridMultilevel"/>
    <w:tmpl w:val="FEA0FBA8"/>
    <w:lvl w:ilvl="0" w:tplc="322E7F32">
      <w:start w:val="1"/>
      <w:numFmt w:val="upperLetter"/>
      <w:lvlText w:val="%1-"/>
      <w:lvlJc w:val="left"/>
      <w:pPr>
        <w:ind w:left="651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1" w:hanging="360"/>
      </w:pPr>
    </w:lvl>
    <w:lvl w:ilvl="2" w:tplc="0405001B" w:tentative="1">
      <w:start w:val="1"/>
      <w:numFmt w:val="lowerRoman"/>
      <w:lvlText w:val="%3."/>
      <w:lvlJc w:val="right"/>
      <w:pPr>
        <w:ind w:left="1911" w:hanging="180"/>
      </w:pPr>
    </w:lvl>
    <w:lvl w:ilvl="3" w:tplc="0405000F" w:tentative="1">
      <w:start w:val="1"/>
      <w:numFmt w:val="decimal"/>
      <w:lvlText w:val="%4."/>
      <w:lvlJc w:val="left"/>
      <w:pPr>
        <w:ind w:left="2631" w:hanging="360"/>
      </w:pPr>
    </w:lvl>
    <w:lvl w:ilvl="4" w:tplc="04050019" w:tentative="1">
      <w:start w:val="1"/>
      <w:numFmt w:val="lowerLetter"/>
      <w:lvlText w:val="%5."/>
      <w:lvlJc w:val="left"/>
      <w:pPr>
        <w:ind w:left="3351" w:hanging="360"/>
      </w:pPr>
    </w:lvl>
    <w:lvl w:ilvl="5" w:tplc="0405001B" w:tentative="1">
      <w:start w:val="1"/>
      <w:numFmt w:val="lowerRoman"/>
      <w:lvlText w:val="%6."/>
      <w:lvlJc w:val="right"/>
      <w:pPr>
        <w:ind w:left="4071" w:hanging="180"/>
      </w:pPr>
    </w:lvl>
    <w:lvl w:ilvl="6" w:tplc="0405000F" w:tentative="1">
      <w:start w:val="1"/>
      <w:numFmt w:val="decimal"/>
      <w:lvlText w:val="%7."/>
      <w:lvlJc w:val="left"/>
      <w:pPr>
        <w:ind w:left="4791" w:hanging="360"/>
      </w:pPr>
    </w:lvl>
    <w:lvl w:ilvl="7" w:tplc="04050019" w:tentative="1">
      <w:start w:val="1"/>
      <w:numFmt w:val="lowerLetter"/>
      <w:lvlText w:val="%8."/>
      <w:lvlJc w:val="left"/>
      <w:pPr>
        <w:ind w:left="5511" w:hanging="360"/>
      </w:pPr>
    </w:lvl>
    <w:lvl w:ilvl="8" w:tplc="040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8" w15:restartNumberingAfterBreak="0">
    <w:nsid w:val="706644AC"/>
    <w:multiLevelType w:val="hybridMultilevel"/>
    <w:tmpl w:val="55DEA766"/>
    <w:lvl w:ilvl="0" w:tplc="8FB6B38A">
      <w:start w:val="1"/>
      <w:numFmt w:val="lowerLetter"/>
      <w:lvlText w:val="%1)"/>
      <w:lvlJc w:val="left"/>
      <w:pPr>
        <w:ind w:left="502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7FD0B7A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3B792A"/>
    <w:multiLevelType w:val="hybridMultilevel"/>
    <w:tmpl w:val="228478CE"/>
    <w:lvl w:ilvl="0" w:tplc="78C0F860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26"/>
  </w:num>
  <w:num w:numId="4">
    <w:abstractNumId w:val="15"/>
  </w:num>
  <w:num w:numId="5">
    <w:abstractNumId w:val="20"/>
  </w:num>
  <w:num w:numId="6">
    <w:abstractNumId w:val="10"/>
  </w:num>
  <w:num w:numId="7">
    <w:abstractNumId w:val="5"/>
  </w:num>
  <w:num w:numId="8">
    <w:abstractNumId w:val="6"/>
  </w:num>
  <w:num w:numId="9">
    <w:abstractNumId w:val="9"/>
  </w:num>
  <w:num w:numId="10">
    <w:abstractNumId w:val="24"/>
  </w:num>
  <w:num w:numId="11">
    <w:abstractNumId w:val="28"/>
  </w:num>
  <w:num w:numId="12">
    <w:abstractNumId w:val="16"/>
  </w:num>
  <w:num w:numId="13">
    <w:abstractNumId w:val="19"/>
  </w:num>
  <w:num w:numId="14">
    <w:abstractNumId w:val="8"/>
  </w:num>
  <w:num w:numId="15">
    <w:abstractNumId w:val="22"/>
  </w:num>
  <w:num w:numId="16">
    <w:abstractNumId w:val="7"/>
  </w:num>
  <w:num w:numId="17">
    <w:abstractNumId w:val="3"/>
  </w:num>
  <w:num w:numId="18">
    <w:abstractNumId w:val="18"/>
  </w:num>
  <w:num w:numId="19">
    <w:abstractNumId w:val="27"/>
  </w:num>
  <w:num w:numId="20">
    <w:abstractNumId w:val="4"/>
  </w:num>
  <w:num w:numId="21">
    <w:abstractNumId w:val="21"/>
  </w:num>
  <w:num w:numId="22">
    <w:abstractNumId w:val="1"/>
  </w:num>
  <w:num w:numId="23">
    <w:abstractNumId w:val="0"/>
  </w:num>
  <w:num w:numId="24">
    <w:abstractNumId w:val="29"/>
  </w:num>
  <w:num w:numId="25">
    <w:abstractNumId w:val="17"/>
  </w:num>
  <w:num w:numId="26">
    <w:abstractNumId w:val="25"/>
  </w:num>
  <w:num w:numId="27">
    <w:abstractNumId w:val="23"/>
  </w:num>
  <w:num w:numId="28">
    <w:abstractNumId w:val="12"/>
  </w:num>
  <w:num w:numId="29">
    <w:abstractNumId w:val="14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43E6"/>
    <w:rsid w:val="00003678"/>
    <w:rsid w:val="000059DB"/>
    <w:rsid w:val="00006831"/>
    <w:rsid w:val="00006A38"/>
    <w:rsid w:val="000108A1"/>
    <w:rsid w:val="0001672B"/>
    <w:rsid w:val="00016771"/>
    <w:rsid w:val="00016CFA"/>
    <w:rsid w:val="0002335C"/>
    <w:rsid w:val="000235D9"/>
    <w:rsid w:val="00027103"/>
    <w:rsid w:val="0002761C"/>
    <w:rsid w:val="00030725"/>
    <w:rsid w:val="00031EE1"/>
    <w:rsid w:val="00032199"/>
    <w:rsid w:val="00034BEF"/>
    <w:rsid w:val="00040A49"/>
    <w:rsid w:val="0004461B"/>
    <w:rsid w:val="0004527B"/>
    <w:rsid w:val="0004645B"/>
    <w:rsid w:val="00050A1D"/>
    <w:rsid w:val="0005278E"/>
    <w:rsid w:val="00052A46"/>
    <w:rsid w:val="00053113"/>
    <w:rsid w:val="00061C58"/>
    <w:rsid w:val="00063478"/>
    <w:rsid w:val="000818B5"/>
    <w:rsid w:val="000818F6"/>
    <w:rsid w:val="00081EF8"/>
    <w:rsid w:val="00083705"/>
    <w:rsid w:val="00085547"/>
    <w:rsid w:val="0009185E"/>
    <w:rsid w:val="000966FC"/>
    <w:rsid w:val="000975B5"/>
    <w:rsid w:val="000A0F5C"/>
    <w:rsid w:val="000A114E"/>
    <w:rsid w:val="000A4212"/>
    <w:rsid w:val="000A6954"/>
    <w:rsid w:val="000B02B0"/>
    <w:rsid w:val="000B09C0"/>
    <w:rsid w:val="000B5912"/>
    <w:rsid w:val="000B6864"/>
    <w:rsid w:val="000C0526"/>
    <w:rsid w:val="000C090D"/>
    <w:rsid w:val="000C1D22"/>
    <w:rsid w:val="000C3D09"/>
    <w:rsid w:val="000D4147"/>
    <w:rsid w:val="000D6050"/>
    <w:rsid w:val="000D75DF"/>
    <w:rsid w:val="000E15A3"/>
    <w:rsid w:val="000E37CC"/>
    <w:rsid w:val="000E61A1"/>
    <w:rsid w:val="000E666C"/>
    <w:rsid w:val="000F3080"/>
    <w:rsid w:val="000F4579"/>
    <w:rsid w:val="000F6120"/>
    <w:rsid w:val="000F6FC4"/>
    <w:rsid w:val="000F7921"/>
    <w:rsid w:val="001061EE"/>
    <w:rsid w:val="00107526"/>
    <w:rsid w:val="0011099C"/>
    <w:rsid w:val="00115C80"/>
    <w:rsid w:val="00116696"/>
    <w:rsid w:val="001221BB"/>
    <w:rsid w:val="00125F62"/>
    <w:rsid w:val="00131A28"/>
    <w:rsid w:val="00131A56"/>
    <w:rsid w:val="00147FF8"/>
    <w:rsid w:val="00151551"/>
    <w:rsid w:val="001555A7"/>
    <w:rsid w:val="0015686C"/>
    <w:rsid w:val="00164135"/>
    <w:rsid w:val="00165FBF"/>
    <w:rsid w:val="00166BD3"/>
    <w:rsid w:val="00174E64"/>
    <w:rsid w:val="00175AD0"/>
    <w:rsid w:val="00176EF4"/>
    <w:rsid w:val="00177468"/>
    <w:rsid w:val="00180711"/>
    <w:rsid w:val="00184940"/>
    <w:rsid w:val="001912B7"/>
    <w:rsid w:val="00191489"/>
    <w:rsid w:val="00191F29"/>
    <w:rsid w:val="001927B9"/>
    <w:rsid w:val="00196B91"/>
    <w:rsid w:val="001A0172"/>
    <w:rsid w:val="001A269E"/>
    <w:rsid w:val="001B0CC6"/>
    <w:rsid w:val="001B0FA0"/>
    <w:rsid w:val="001B25CF"/>
    <w:rsid w:val="001B7F0C"/>
    <w:rsid w:val="001C0FA4"/>
    <w:rsid w:val="001D0220"/>
    <w:rsid w:val="001D1681"/>
    <w:rsid w:val="001D2559"/>
    <w:rsid w:val="001D6BDA"/>
    <w:rsid w:val="001D7180"/>
    <w:rsid w:val="001E4626"/>
    <w:rsid w:val="001E572B"/>
    <w:rsid w:val="001E59C4"/>
    <w:rsid w:val="001F0EF5"/>
    <w:rsid w:val="001F545D"/>
    <w:rsid w:val="00200478"/>
    <w:rsid w:val="00204546"/>
    <w:rsid w:val="002061EF"/>
    <w:rsid w:val="00207422"/>
    <w:rsid w:val="002104AD"/>
    <w:rsid w:val="00212CE3"/>
    <w:rsid w:val="00212F5E"/>
    <w:rsid w:val="00215D5E"/>
    <w:rsid w:val="00216367"/>
    <w:rsid w:val="002219AB"/>
    <w:rsid w:val="002249C7"/>
    <w:rsid w:val="00226E0E"/>
    <w:rsid w:val="002308E6"/>
    <w:rsid w:val="00234225"/>
    <w:rsid w:val="00236429"/>
    <w:rsid w:val="00237F54"/>
    <w:rsid w:val="00244970"/>
    <w:rsid w:val="00244BE6"/>
    <w:rsid w:val="00246369"/>
    <w:rsid w:val="00246F36"/>
    <w:rsid w:val="00252BFD"/>
    <w:rsid w:val="00255B21"/>
    <w:rsid w:val="00256DC2"/>
    <w:rsid w:val="0025700D"/>
    <w:rsid w:val="0026123E"/>
    <w:rsid w:val="002652A0"/>
    <w:rsid w:val="00271E70"/>
    <w:rsid w:val="0027556B"/>
    <w:rsid w:val="00281154"/>
    <w:rsid w:val="0028258F"/>
    <w:rsid w:val="00283506"/>
    <w:rsid w:val="00283EC2"/>
    <w:rsid w:val="0028595C"/>
    <w:rsid w:val="0029097E"/>
    <w:rsid w:val="002937CA"/>
    <w:rsid w:val="002973A2"/>
    <w:rsid w:val="00297F72"/>
    <w:rsid w:val="002A31F1"/>
    <w:rsid w:val="002A35E5"/>
    <w:rsid w:val="002A3615"/>
    <w:rsid w:val="002B0DE5"/>
    <w:rsid w:val="002B1C0B"/>
    <w:rsid w:val="002B60DF"/>
    <w:rsid w:val="002C0E00"/>
    <w:rsid w:val="002C1488"/>
    <w:rsid w:val="002C2227"/>
    <w:rsid w:val="002C495B"/>
    <w:rsid w:val="002C4C24"/>
    <w:rsid w:val="002C676F"/>
    <w:rsid w:val="002D009C"/>
    <w:rsid w:val="002D0DA7"/>
    <w:rsid w:val="002D1AE9"/>
    <w:rsid w:val="002D21C8"/>
    <w:rsid w:val="002D657D"/>
    <w:rsid w:val="002D7AA7"/>
    <w:rsid w:val="002E2340"/>
    <w:rsid w:val="002F1C2E"/>
    <w:rsid w:val="002F2506"/>
    <w:rsid w:val="002F2A9F"/>
    <w:rsid w:val="002F4314"/>
    <w:rsid w:val="00300292"/>
    <w:rsid w:val="0030322E"/>
    <w:rsid w:val="00305EF3"/>
    <w:rsid w:val="00306CFB"/>
    <w:rsid w:val="003074BA"/>
    <w:rsid w:val="003102CF"/>
    <w:rsid w:val="00310E4B"/>
    <w:rsid w:val="003115B1"/>
    <w:rsid w:val="00316C2C"/>
    <w:rsid w:val="0031780F"/>
    <w:rsid w:val="00320792"/>
    <w:rsid w:val="00320C92"/>
    <w:rsid w:val="0032600F"/>
    <w:rsid w:val="00326CAD"/>
    <w:rsid w:val="00334B77"/>
    <w:rsid w:val="00340313"/>
    <w:rsid w:val="00343C1F"/>
    <w:rsid w:val="0035093E"/>
    <w:rsid w:val="00353C60"/>
    <w:rsid w:val="00355B6D"/>
    <w:rsid w:val="00356130"/>
    <w:rsid w:val="00360464"/>
    <w:rsid w:val="00360EFE"/>
    <w:rsid w:val="0036740C"/>
    <w:rsid w:val="00370766"/>
    <w:rsid w:val="00370B6B"/>
    <w:rsid w:val="00375B84"/>
    <w:rsid w:val="00385F76"/>
    <w:rsid w:val="00387845"/>
    <w:rsid w:val="00391440"/>
    <w:rsid w:val="0039424D"/>
    <w:rsid w:val="003A133D"/>
    <w:rsid w:val="003A3DE6"/>
    <w:rsid w:val="003A64B7"/>
    <w:rsid w:val="003A68C0"/>
    <w:rsid w:val="003A7D5D"/>
    <w:rsid w:val="003B3EE1"/>
    <w:rsid w:val="003B5A54"/>
    <w:rsid w:val="003B7A03"/>
    <w:rsid w:val="003C29C0"/>
    <w:rsid w:val="003C4188"/>
    <w:rsid w:val="003C5EE7"/>
    <w:rsid w:val="003C7A7B"/>
    <w:rsid w:val="003C7B5A"/>
    <w:rsid w:val="003C7F03"/>
    <w:rsid w:val="003D1DA6"/>
    <w:rsid w:val="003D31B0"/>
    <w:rsid w:val="003E0006"/>
    <w:rsid w:val="003E173B"/>
    <w:rsid w:val="003E2A3D"/>
    <w:rsid w:val="003E3A54"/>
    <w:rsid w:val="003E53C6"/>
    <w:rsid w:val="003E632B"/>
    <w:rsid w:val="003E73A3"/>
    <w:rsid w:val="003E7AC0"/>
    <w:rsid w:val="003F042A"/>
    <w:rsid w:val="003F5CB3"/>
    <w:rsid w:val="003F6EAF"/>
    <w:rsid w:val="003F7EB7"/>
    <w:rsid w:val="00403390"/>
    <w:rsid w:val="00404D7B"/>
    <w:rsid w:val="004112E7"/>
    <w:rsid w:val="00411934"/>
    <w:rsid w:val="0041259E"/>
    <w:rsid w:val="00413370"/>
    <w:rsid w:val="00421604"/>
    <w:rsid w:val="0042402A"/>
    <w:rsid w:val="004301F5"/>
    <w:rsid w:val="0043460C"/>
    <w:rsid w:val="00443B7A"/>
    <w:rsid w:val="00443E34"/>
    <w:rsid w:val="00445F8E"/>
    <w:rsid w:val="00446867"/>
    <w:rsid w:val="00452147"/>
    <w:rsid w:val="00456F7E"/>
    <w:rsid w:val="004606A3"/>
    <w:rsid w:val="004612DF"/>
    <w:rsid w:val="00463A9A"/>
    <w:rsid w:val="00466E66"/>
    <w:rsid w:val="00475BF0"/>
    <w:rsid w:val="0048082C"/>
    <w:rsid w:val="00480D98"/>
    <w:rsid w:val="0048340E"/>
    <w:rsid w:val="00484E9B"/>
    <w:rsid w:val="00487D50"/>
    <w:rsid w:val="00487D7D"/>
    <w:rsid w:val="00496D52"/>
    <w:rsid w:val="004A0451"/>
    <w:rsid w:val="004A0B64"/>
    <w:rsid w:val="004A15AB"/>
    <w:rsid w:val="004A5B4F"/>
    <w:rsid w:val="004B00F7"/>
    <w:rsid w:val="004B1521"/>
    <w:rsid w:val="004B1BE0"/>
    <w:rsid w:val="004B2187"/>
    <w:rsid w:val="004B37E2"/>
    <w:rsid w:val="004B5892"/>
    <w:rsid w:val="004C09B6"/>
    <w:rsid w:val="004C3632"/>
    <w:rsid w:val="004C43E6"/>
    <w:rsid w:val="004D07D4"/>
    <w:rsid w:val="004D1361"/>
    <w:rsid w:val="004D60C7"/>
    <w:rsid w:val="004E1198"/>
    <w:rsid w:val="004E4866"/>
    <w:rsid w:val="004E4CCF"/>
    <w:rsid w:val="004E7A9E"/>
    <w:rsid w:val="004F2A49"/>
    <w:rsid w:val="004F56A9"/>
    <w:rsid w:val="004F5DE0"/>
    <w:rsid w:val="004F6E3C"/>
    <w:rsid w:val="005032EC"/>
    <w:rsid w:val="00504A59"/>
    <w:rsid w:val="0050569F"/>
    <w:rsid w:val="0050644D"/>
    <w:rsid w:val="00516110"/>
    <w:rsid w:val="0051685E"/>
    <w:rsid w:val="00517AEC"/>
    <w:rsid w:val="005250B4"/>
    <w:rsid w:val="005250F1"/>
    <w:rsid w:val="005309A9"/>
    <w:rsid w:val="0053520A"/>
    <w:rsid w:val="00537253"/>
    <w:rsid w:val="00537AF6"/>
    <w:rsid w:val="00541BDC"/>
    <w:rsid w:val="00550028"/>
    <w:rsid w:val="005515D3"/>
    <w:rsid w:val="005544B8"/>
    <w:rsid w:val="00554694"/>
    <w:rsid w:val="00554EFE"/>
    <w:rsid w:val="0055556F"/>
    <w:rsid w:val="005617E3"/>
    <w:rsid w:val="00561DB0"/>
    <w:rsid w:val="00564BA5"/>
    <w:rsid w:val="00566218"/>
    <w:rsid w:val="0056658D"/>
    <w:rsid w:val="00566E8E"/>
    <w:rsid w:val="00567560"/>
    <w:rsid w:val="00571C73"/>
    <w:rsid w:val="00575DCB"/>
    <w:rsid w:val="005815BE"/>
    <w:rsid w:val="0058175D"/>
    <w:rsid w:val="0058232D"/>
    <w:rsid w:val="00582A4A"/>
    <w:rsid w:val="00585512"/>
    <w:rsid w:val="0058583B"/>
    <w:rsid w:val="00586513"/>
    <w:rsid w:val="00590087"/>
    <w:rsid w:val="0059029A"/>
    <w:rsid w:val="00592BB8"/>
    <w:rsid w:val="005961FF"/>
    <w:rsid w:val="00597A18"/>
    <w:rsid w:val="005A156E"/>
    <w:rsid w:val="005A18EC"/>
    <w:rsid w:val="005B0540"/>
    <w:rsid w:val="005B503A"/>
    <w:rsid w:val="005B55BD"/>
    <w:rsid w:val="005B6A72"/>
    <w:rsid w:val="005C1372"/>
    <w:rsid w:val="005C65BA"/>
    <w:rsid w:val="005D0600"/>
    <w:rsid w:val="005D22D4"/>
    <w:rsid w:val="005D4322"/>
    <w:rsid w:val="005D57F4"/>
    <w:rsid w:val="005D6984"/>
    <w:rsid w:val="005D762D"/>
    <w:rsid w:val="005E7D17"/>
    <w:rsid w:val="006053CE"/>
    <w:rsid w:val="00605620"/>
    <w:rsid w:val="00607E8C"/>
    <w:rsid w:val="00615204"/>
    <w:rsid w:val="00615EFF"/>
    <w:rsid w:val="00616E54"/>
    <w:rsid w:val="00617F22"/>
    <w:rsid w:val="0062167D"/>
    <w:rsid w:val="00626F31"/>
    <w:rsid w:val="006277BF"/>
    <w:rsid w:val="00627F96"/>
    <w:rsid w:val="00630CFC"/>
    <w:rsid w:val="006328C3"/>
    <w:rsid w:val="006331DF"/>
    <w:rsid w:val="006347E6"/>
    <w:rsid w:val="00643119"/>
    <w:rsid w:val="00652893"/>
    <w:rsid w:val="00654385"/>
    <w:rsid w:val="00657460"/>
    <w:rsid w:val="00657C3D"/>
    <w:rsid w:val="00660964"/>
    <w:rsid w:val="00663BEB"/>
    <w:rsid w:val="00663F7B"/>
    <w:rsid w:val="006649B2"/>
    <w:rsid w:val="0066553F"/>
    <w:rsid w:val="00667764"/>
    <w:rsid w:val="00671E74"/>
    <w:rsid w:val="0067319B"/>
    <w:rsid w:val="00673CCE"/>
    <w:rsid w:val="00673FE0"/>
    <w:rsid w:val="00674749"/>
    <w:rsid w:val="006802DB"/>
    <w:rsid w:val="006823D3"/>
    <w:rsid w:val="0068255B"/>
    <w:rsid w:val="00683715"/>
    <w:rsid w:val="006842F0"/>
    <w:rsid w:val="006922D2"/>
    <w:rsid w:val="00693515"/>
    <w:rsid w:val="00693BED"/>
    <w:rsid w:val="00694B68"/>
    <w:rsid w:val="006969A8"/>
    <w:rsid w:val="006A3C03"/>
    <w:rsid w:val="006A77BE"/>
    <w:rsid w:val="006B3337"/>
    <w:rsid w:val="006B3D88"/>
    <w:rsid w:val="006B444F"/>
    <w:rsid w:val="006B4A17"/>
    <w:rsid w:val="006B4E0B"/>
    <w:rsid w:val="006B5133"/>
    <w:rsid w:val="006C3581"/>
    <w:rsid w:val="006C3DFD"/>
    <w:rsid w:val="006C4A7F"/>
    <w:rsid w:val="006C624B"/>
    <w:rsid w:val="006C68B6"/>
    <w:rsid w:val="006D1063"/>
    <w:rsid w:val="006D1563"/>
    <w:rsid w:val="006E3EBE"/>
    <w:rsid w:val="006E6398"/>
    <w:rsid w:val="006E6AB9"/>
    <w:rsid w:val="006F03BF"/>
    <w:rsid w:val="006F2469"/>
    <w:rsid w:val="006F53F0"/>
    <w:rsid w:val="0070290D"/>
    <w:rsid w:val="007073F4"/>
    <w:rsid w:val="00707CE1"/>
    <w:rsid w:val="00711C07"/>
    <w:rsid w:val="00711D6C"/>
    <w:rsid w:val="00715DA6"/>
    <w:rsid w:val="00720D20"/>
    <w:rsid w:val="0072435A"/>
    <w:rsid w:val="0072710E"/>
    <w:rsid w:val="007355A1"/>
    <w:rsid w:val="00736A58"/>
    <w:rsid w:val="00740D4A"/>
    <w:rsid w:val="00743951"/>
    <w:rsid w:val="0074480E"/>
    <w:rsid w:val="00751A27"/>
    <w:rsid w:val="00752597"/>
    <w:rsid w:val="00752DA0"/>
    <w:rsid w:val="00754B31"/>
    <w:rsid w:val="00762BCE"/>
    <w:rsid w:val="007728D5"/>
    <w:rsid w:val="00775962"/>
    <w:rsid w:val="00775E79"/>
    <w:rsid w:val="0078321E"/>
    <w:rsid w:val="00783849"/>
    <w:rsid w:val="0078753A"/>
    <w:rsid w:val="00791E86"/>
    <w:rsid w:val="00792D15"/>
    <w:rsid w:val="00794AB7"/>
    <w:rsid w:val="007957A2"/>
    <w:rsid w:val="00796796"/>
    <w:rsid w:val="007A192F"/>
    <w:rsid w:val="007A253E"/>
    <w:rsid w:val="007A2F65"/>
    <w:rsid w:val="007A57C6"/>
    <w:rsid w:val="007B08EE"/>
    <w:rsid w:val="007B2531"/>
    <w:rsid w:val="007B410C"/>
    <w:rsid w:val="007B6250"/>
    <w:rsid w:val="007B6405"/>
    <w:rsid w:val="007B7C37"/>
    <w:rsid w:val="007C04E8"/>
    <w:rsid w:val="007C21CE"/>
    <w:rsid w:val="007C369E"/>
    <w:rsid w:val="007C36D0"/>
    <w:rsid w:val="007C3A48"/>
    <w:rsid w:val="007D396C"/>
    <w:rsid w:val="007D5570"/>
    <w:rsid w:val="007D60BA"/>
    <w:rsid w:val="007D6897"/>
    <w:rsid w:val="007E0E7B"/>
    <w:rsid w:val="007E3B14"/>
    <w:rsid w:val="007E4391"/>
    <w:rsid w:val="007E4C46"/>
    <w:rsid w:val="007E5491"/>
    <w:rsid w:val="007E60B0"/>
    <w:rsid w:val="007E6E4C"/>
    <w:rsid w:val="007F135E"/>
    <w:rsid w:val="007F17A4"/>
    <w:rsid w:val="00806438"/>
    <w:rsid w:val="0081471A"/>
    <w:rsid w:val="00816944"/>
    <w:rsid w:val="00817C1F"/>
    <w:rsid w:val="00821959"/>
    <w:rsid w:val="00824658"/>
    <w:rsid w:val="00825164"/>
    <w:rsid w:val="00825650"/>
    <w:rsid w:val="00826934"/>
    <w:rsid w:val="008313A5"/>
    <w:rsid w:val="00832864"/>
    <w:rsid w:val="008333A4"/>
    <w:rsid w:val="00833630"/>
    <w:rsid w:val="00836C8D"/>
    <w:rsid w:val="00837404"/>
    <w:rsid w:val="0084042B"/>
    <w:rsid w:val="0084398D"/>
    <w:rsid w:val="008506A4"/>
    <w:rsid w:val="00850BB1"/>
    <w:rsid w:val="00856A2C"/>
    <w:rsid w:val="00856B4B"/>
    <w:rsid w:val="00863B7B"/>
    <w:rsid w:val="00864BEF"/>
    <w:rsid w:val="00870E62"/>
    <w:rsid w:val="00872722"/>
    <w:rsid w:val="00873200"/>
    <w:rsid w:val="00875E78"/>
    <w:rsid w:val="00882B3F"/>
    <w:rsid w:val="0088721C"/>
    <w:rsid w:val="00890E23"/>
    <w:rsid w:val="008A3FDC"/>
    <w:rsid w:val="008B3439"/>
    <w:rsid w:val="008B444C"/>
    <w:rsid w:val="008B4C33"/>
    <w:rsid w:val="008B5616"/>
    <w:rsid w:val="008B6D8C"/>
    <w:rsid w:val="008C0F4F"/>
    <w:rsid w:val="008C4E2C"/>
    <w:rsid w:val="008C4F6A"/>
    <w:rsid w:val="008C50B1"/>
    <w:rsid w:val="008D1AEB"/>
    <w:rsid w:val="008E35FE"/>
    <w:rsid w:val="008E59B3"/>
    <w:rsid w:val="008E66DA"/>
    <w:rsid w:val="008F18B0"/>
    <w:rsid w:val="00901764"/>
    <w:rsid w:val="00902F84"/>
    <w:rsid w:val="00904B05"/>
    <w:rsid w:val="00906348"/>
    <w:rsid w:val="00914C16"/>
    <w:rsid w:val="00921C5A"/>
    <w:rsid w:val="009249EC"/>
    <w:rsid w:val="009318B6"/>
    <w:rsid w:val="00937CB0"/>
    <w:rsid w:val="00942336"/>
    <w:rsid w:val="0094312A"/>
    <w:rsid w:val="00944E16"/>
    <w:rsid w:val="009501D8"/>
    <w:rsid w:val="00953618"/>
    <w:rsid w:val="009544F9"/>
    <w:rsid w:val="0095717D"/>
    <w:rsid w:val="009575E2"/>
    <w:rsid w:val="00963091"/>
    <w:rsid w:val="009674C3"/>
    <w:rsid w:val="00967C57"/>
    <w:rsid w:val="00967FEC"/>
    <w:rsid w:val="00975653"/>
    <w:rsid w:val="0097680E"/>
    <w:rsid w:val="00983CAF"/>
    <w:rsid w:val="009861AA"/>
    <w:rsid w:val="00986405"/>
    <w:rsid w:val="009A0477"/>
    <w:rsid w:val="009A157D"/>
    <w:rsid w:val="009A2820"/>
    <w:rsid w:val="009B14D0"/>
    <w:rsid w:val="009B2363"/>
    <w:rsid w:val="009B29BA"/>
    <w:rsid w:val="009B4F2E"/>
    <w:rsid w:val="009B4FB2"/>
    <w:rsid w:val="009C0973"/>
    <w:rsid w:val="009C6369"/>
    <w:rsid w:val="009D11FF"/>
    <w:rsid w:val="009D25F2"/>
    <w:rsid w:val="009D2998"/>
    <w:rsid w:val="009E1AB4"/>
    <w:rsid w:val="009E2E84"/>
    <w:rsid w:val="009E46E7"/>
    <w:rsid w:val="009E6085"/>
    <w:rsid w:val="009E6D62"/>
    <w:rsid w:val="009F1ADD"/>
    <w:rsid w:val="009F5FEB"/>
    <w:rsid w:val="009F6380"/>
    <w:rsid w:val="00A04A2D"/>
    <w:rsid w:val="00A11993"/>
    <w:rsid w:val="00A11E8A"/>
    <w:rsid w:val="00A14934"/>
    <w:rsid w:val="00A1639C"/>
    <w:rsid w:val="00A17918"/>
    <w:rsid w:val="00A17B58"/>
    <w:rsid w:val="00A20FFA"/>
    <w:rsid w:val="00A2176D"/>
    <w:rsid w:val="00A22177"/>
    <w:rsid w:val="00A24139"/>
    <w:rsid w:val="00A3017D"/>
    <w:rsid w:val="00A32EBA"/>
    <w:rsid w:val="00A35AE9"/>
    <w:rsid w:val="00A35E23"/>
    <w:rsid w:val="00A36EC3"/>
    <w:rsid w:val="00A402F7"/>
    <w:rsid w:val="00A40975"/>
    <w:rsid w:val="00A40F1A"/>
    <w:rsid w:val="00A42085"/>
    <w:rsid w:val="00A43DB1"/>
    <w:rsid w:val="00A46472"/>
    <w:rsid w:val="00A550A0"/>
    <w:rsid w:val="00A56424"/>
    <w:rsid w:val="00A56A6D"/>
    <w:rsid w:val="00A6119B"/>
    <w:rsid w:val="00A67365"/>
    <w:rsid w:val="00A71089"/>
    <w:rsid w:val="00A71A77"/>
    <w:rsid w:val="00A724E3"/>
    <w:rsid w:val="00A7562B"/>
    <w:rsid w:val="00A75AC4"/>
    <w:rsid w:val="00A77BB0"/>
    <w:rsid w:val="00A80E22"/>
    <w:rsid w:val="00A90207"/>
    <w:rsid w:val="00A90DAF"/>
    <w:rsid w:val="00A95B35"/>
    <w:rsid w:val="00AA1DF6"/>
    <w:rsid w:val="00AB0087"/>
    <w:rsid w:val="00AB2841"/>
    <w:rsid w:val="00AB300D"/>
    <w:rsid w:val="00AB307F"/>
    <w:rsid w:val="00AB4BCD"/>
    <w:rsid w:val="00AB5440"/>
    <w:rsid w:val="00AB685D"/>
    <w:rsid w:val="00AB7D2C"/>
    <w:rsid w:val="00AC0D4D"/>
    <w:rsid w:val="00AC363C"/>
    <w:rsid w:val="00AC68BA"/>
    <w:rsid w:val="00AC7083"/>
    <w:rsid w:val="00AD7B2E"/>
    <w:rsid w:val="00AE3B2A"/>
    <w:rsid w:val="00AE4C10"/>
    <w:rsid w:val="00AF0C6B"/>
    <w:rsid w:val="00AF2B9C"/>
    <w:rsid w:val="00AF5FA4"/>
    <w:rsid w:val="00AF73E9"/>
    <w:rsid w:val="00B028EA"/>
    <w:rsid w:val="00B04897"/>
    <w:rsid w:val="00B0688B"/>
    <w:rsid w:val="00B0700A"/>
    <w:rsid w:val="00B0758B"/>
    <w:rsid w:val="00B07DD7"/>
    <w:rsid w:val="00B1097D"/>
    <w:rsid w:val="00B13FB9"/>
    <w:rsid w:val="00B16995"/>
    <w:rsid w:val="00B16D36"/>
    <w:rsid w:val="00B2273E"/>
    <w:rsid w:val="00B25FBB"/>
    <w:rsid w:val="00B263C2"/>
    <w:rsid w:val="00B3083E"/>
    <w:rsid w:val="00B40257"/>
    <w:rsid w:val="00B4076B"/>
    <w:rsid w:val="00B411F2"/>
    <w:rsid w:val="00B44353"/>
    <w:rsid w:val="00B4461D"/>
    <w:rsid w:val="00B732BF"/>
    <w:rsid w:val="00B76D2E"/>
    <w:rsid w:val="00B868ED"/>
    <w:rsid w:val="00B87A36"/>
    <w:rsid w:val="00B92727"/>
    <w:rsid w:val="00B972B9"/>
    <w:rsid w:val="00BA112A"/>
    <w:rsid w:val="00BA11A8"/>
    <w:rsid w:val="00BA1CC8"/>
    <w:rsid w:val="00BA220B"/>
    <w:rsid w:val="00BA3297"/>
    <w:rsid w:val="00BA4D6B"/>
    <w:rsid w:val="00BB204D"/>
    <w:rsid w:val="00BB3D0D"/>
    <w:rsid w:val="00BB3FD5"/>
    <w:rsid w:val="00BB4BBB"/>
    <w:rsid w:val="00BC0C48"/>
    <w:rsid w:val="00BC47C5"/>
    <w:rsid w:val="00BD0D28"/>
    <w:rsid w:val="00BD2B18"/>
    <w:rsid w:val="00BD2B41"/>
    <w:rsid w:val="00BD5949"/>
    <w:rsid w:val="00BE112F"/>
    <w:rsid w:val="00BE1F1F"/>
    <w:rsid w:val="00BE42DC"/>
    <w:rsid w:val="00BE5C12"/>
    <w:rsid w:val="00BE6C39"/>
    <w:rsid w:val="00BE79AC"/>
    <w:rsid w:val="00BF449E"/>
    <w:rsid w:val="00BF58C8"/>
    <w:rsid w:val="00C0484A"/>
    <w:rsid w:val="00C1507D"/>
    <w:rsid w:val="00C17A2E"/>
    <w:rsid w:val="00C17FE8"/>
    <w:rsid w:val="00C24254"/>
    <w:rsid w:val="00C26FC2"/>
    <w:rsid w:val="00C30AAE"/>
    <w:rsid w:val="00C333AF"/>
    <w:rsid w:val="00C36CA3"/>
    <w:rsid w:val="00C37053"/>
    <w:rsid w:val="00C37C70"/>
    <w:rsid w:val="00C42F0C"/>
    <w:rsid w:val="00C46DD5"/>
    <w:rsid w:val="00C470C4"/>
    <w:rsid w:val="00C47188"/>
    <w:rsid w:val="00C55E2E"/>
    <w:rsid w:val="00C56626"/>
    <w:rsid w:val="00C57739"/>
    <w:rsid w:val="00C625A0"/>
    <w:rsid w:val="00C63CFB"/>
    <w:rsid w:val="00C64E42"/>
    <w:rsid w:val="00C74FE9"/>
    <w:rsid w:val="00C75AA8"/>
    <w:rsid w:val="00C81714"/>
    <w:rsid w:val="00C82D66"/>
    <w:rsid w:val="00C848D3"/>
    <w:rsid w:val="00C860B5"/>
    <w:rsid w:val="00C92975"/>
    <w:rsid w:val="00C93F1D"/>
    <w:rsid w:val="00CA30B0"/>
    <w:rsid w:val="00CA36C9"/>
    <w:rsid w:val="00CA4E25"/>
    <w:rsid w:val="00CA51A5"/>
    <w:rsid w:val="00CA5C27"/>
    <w:rsid w:val="00CA654B"/>
    <w:rsid w:val="00CA7EF9"/>
    <w:rsid w:val="00CB0E79"/>
    <w:rsid w:val="00CB12EF"/>
    <w:rsid w:val="00CB3D24"/>
    <w:rsid w:val="00CB55DD"/>
    <w:rsid w:val="00CC1B02"/>
    <w:rsid w:val="00CC4272"/>
    <w:rsid w:val="00CC4A8B"/>
    <w:rsid w:val="00CD0030"/>
    <w:rsid w:val="00CD258D"/>
    <w:rsid w:val="00CD2695"/>
    <w:rsid w:val="00CD6BA6"/>
    <w:rsid w:val="00CE0D10"/>
    <w:rsid w:val="00CE573D"/>
    <w:rsid w:val="00CF2DDD"/>
    <w:rsid w:val="00CF303F"/>
    <w:rsid w:val="00CF508F"/>
    <w:rsid w:val="00CF7BC9"/>
    <w:rsid w:val="00D0437D"/>
    <w:rsid w:val="00D12227"/>
    <w:rsid w:val="00D15BB9"/>
    <w:rsid w:val="00D163E6"/>
    <w:rsid w:val="00D168F0"/>
    <w:rsid w:val="00D2491C"/>
    <w:rsid w:val="00D27576"/>
    <w:rsid w:val="00D27B56"/>
    <w:rsid w:val="00D319E0"/>
    <w:rsid w:val="00D329A5"/>
    <w:rsid w:val="00D40027"/>
    <w:rsid w:val="00D4075C"/>
    <w:rsid w:val="00D424C6"/>
    <w:rsid w:val="00D47A6B"/>
    <w:rsid w:val="00D503E0"/>
    <w:rsid w:val="00D51FF5"/>
    <w:rsid w:val="00D565C3"/>
    <w:rsid w:val="00D604B2"/>
    <w:rsid w:val="00D61A69"/>
    <w:rsid w:val="00D655FE"/>
    <w:rsid w:val="00D66ED7"/>
    <w:rsid w:val="00D76FC7"/>
    <w:rsid w:val="00D815DD"/>
    <w:rsid w:val="00D830F0"/>
    <w:rsid w:val="00D856A4"/>
    <w:rsid w:val="00D877F7"/>
    <w:rsid w:val="00D9010C"/>
    <w:rsid w:val="00D92175"/>
    <w:rsid w:val="00D9718A"/>
    <w:rsid w:val="00DA47DD"/>
    <w:rsid w:val="00DA573A"/>
    <w:rsid w:val="00DB0BB6"/>
    <w:rsid w:val="00DB1A65"/>
    <w:rsid w:val="00DB1B65"/>
    <w:rsid w:val="00DB2F00"/>
    <w:rsid w:val="00DB341F"/>
    <w:rsid w:val="00DB3CE4"/>
    <w:rsid w:val="00DB4136"/>
    <w:rsid w:val="00DB41DB"/>
    <w:rsid w:val="00DB5615"/>
    <w:rsid w:val="00DC205C"/>
    <w:rsid w:val="00DC2167"/>
    <w:rsid w:val="00DD2047"/>
    <w:rsid w:val="00DD41ED"/>
    <w:rsid w:val="00DD4F76"/>
    <w:rsid w:val="00DD520C"/>
    <w:rsid w:val="00DD5A8C"/>
    <w:rsid w:val="00DD66A3"/>
    <w:rsid w:val="00DE063A"/>
    <w:rsid w:val="00DE2844"/>
    <w:rsid w:val="00DE5A2C"/>
    <w:rsid w:val="00DE697F"/>
    <w:rsid w:val="00DE74A9"/>
    <w:rsid w:val="00DF303D"/>
    <w:rsid w:val="00DF3086"/>
    <w:rsid w:val="00DF5A3C"/>
    <w:rsid w:val="00DF5E5C"/>
    <w:rsid w:val="00E01CC1"/>
    <w:rsid w:val="00E03316"/>
    <w:rsid w:val="00E04A5F"/>
    <w:rsid w:val="00E058B6"/>
    <w:rsid w:val="00E07C0C"/>
    <w:rsid w:val="00E105D5"/>
    <w:rsid w:val="00E14EBD"/>
    <w:rsid w:val="00E17519"/>
    <w:rsid w:val="00E17EFA"/>
    <w:rsid w:val="00E226AF"/>
    <w:rsid w:val="00E24ED2"/>
    <w:rsid w:val="00E25DEA"/>
    <w:rsid w:val="00E27CC0"/>
    <w:rsid w:val="00E346A1"/>
    <w:rsid w:val="00E375DB"/>
    <w:rsid w:val="00E51885"/>
    <w:rsid w:val="00E55E2C"/>
    <w:rsid w:val="00E5726E"/>
    <w:rsid w:val="00E5756E"/>
    <w:rsid w:val="00E57F3D"/>
    <w:rsid w:val="00E6048D"/>
    <w:rsid w:val="00E63531"/>
    <w:rsid w:val="00E64C78"/>
    <w:rsid w:val="00E66C4F"/>
    <w:rsid w:val="00E6783A"/>
    <w:rsid w:val="00E73626"/>
    <w:rsid w:val="00E8144D"/>
    <w:rsid w:val="00E81699"/>
    <w:rsid w:val="00E862B6"/>
    <w:rsid w:val="00E86424"/>
    <w:rsid w:val="00E86F0C"/>
    <w:rsid w:val="00E95D4F"/>
    <w:rsid w:val="00EA2651"/>
    <w:rsid w:val="00EA6905"/>
    <w:rsid w:val="00EA6C39"/>
    <w:rsid w:val="00EA74DA"/>
    <w:rsid w:val="00EA7767"/>
    <w:rsid w:val="00EB59BF"/>
    <w:rsid w:val="00EB6B8F"/>
    <w:rsid w:val="00EC10C9"/>
    <w:rsid w:val="00EC1CC5"/>
    <w:rsid w:val="00EC5F7A"/>
    <w:rsid w:val="00ED3A56"/>
    <w:rsid w:val="00ED3CD6"/>
    <w:rsid w:val="00EE0573"/>
    <w:rsid w:val="00EE170E"/>
    <w:rsid w:val="00EE2CC6"/>
    <w:rsid w:val="00EE6044"/>
    <w:rsid w:val="00EF03D5"/>
    <w:rsid w:val="00EF19A6"/>
    <w:rsid w:val="00F0222C"/>
    <w:rsid w:val="00F13400"/>
    <w:rsid w:val="00F15D26"/>
    <w:rsid w:val="00F15DB0"/>
    <w:rsid w:val="00F161D4"/>
    <w:rsid w:val="00F2050C"/>
    <w:rsid w:val="00F22A00"/>
    <w:rsid w:val="00F23E41"/>
    <w:rsid w:val="00F24EEB"/>
    <w:rsid w:val="00F26353"/>
    <w:rsid w:val="00F31F48"/>
    <w:rsid w:val="00F37400"/>
    <w:rsid w:val="00F45E9E"/>
    <w:rsid w:val="00F506E5"/>
    <w:rsid w:val="00F50C80"/>
    <w:rsid w:val="00F5161B"/>
    <w:rsid w:val="00F52219"/>
    <w:rsid w:val="00F6779A"/>
    <w:rsid w:val="00F70BD9"/>
    <w:rsid w:val="00F80AF7"/>
    <w:rsid w:val="00F8291A"/>
    <w:rsid w:val="00F8347A"/>
    <w:rsid w:val="00F83B34"/>
    <w:rsid w:val="00F869B5"/>
    <w:rsid w:val="00F90362"/>
    <w:rsid w:val="00F91CE9"/>
    <w:rsid w:val="00F93B6F"/>
    <w:rsid w:val="00F95E33"/>
    <w:rsid w:val="00F969D6"/>
    <w:rsid w:val="00F96B7A"/>
    <w:rsid w:val="00F97DCA"/>
    <w:rsid w:val="00F97F66"/>
    <w:rsid w:val="00FA1E35"/>
    <w:rsid w:val="00FA3543"/>
    <w:rsid w:val="00FA3CC6"/>
    <w:rsid w:val="00FA7B92"/>
    <w:rsid w:val="00FB2604"/>
    <w:rsid w:val="00FB362A"/>
    <w:rsid w:val="00FB3879"/>
    <w:rsid w:val="00FB6565"/>
    <w:rsid w:val="00FC2500"/>
    <w:rsid w:val="00FD0C45"/>
    <w:rsid w:val="00FD15CF"/>
    <w:rsid w:val="00FD1A20"/>
    <w:rsid w:val="00FD2742"/>
    <w:rsid w:val="00FD291C"/>
    <w:rsid w:val="00FD2D41"/>
    <w:rsid w:val="00FD582F"/>
    <w:rsid w:val="00FE113F"/>
    <w:rsid w:val="00FE14E9"/>
    <w:rsid w:val="00FE154F"/>
    <w:rsid w:val="00FE3754"/>
    <w:rsid w:val="00FE51F4"/>
    <w:rsid w:val="00FF30C6"/>
    <w:rsid w:val="00FF6A20"/>
    <w:rsid w:val="00FF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C6BB05"/>
  <w15:docId w15:val="{32EDA0BE-1464-4807-9865-9BEA7D25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59DB"/>
    <w:pPr>
      <w:widowControl w:val="0"/>
      <w:overflowPunct w:val="0"/>
      <w:autoSpaceDE w:val="0"/>
      <w:autoSpaceDN w:val="0"/>
      <w:adjustRightInd w:val="0"/>
    </w:pPr>
    <w:rPr>
      <w:kern w:val="28"/>
    </w:rPr>
  </w:style>
  <w:style w:type="paragraph" w:styleId="Nadpis1">
    <w:name w:val="heading 1"/>
    <w:basedOn w:val="Normln"/>
    <w:next w:val="Normln"/>
    <w:qFormat/>
    <w:rsid w:val="002C4C24"/>
    <w:pPr>
      <w:keepNext/>
      <w:outlineLvl w:val="0"/>
    </w:pPr>
    <w:rPr>
      <w:rFonts w:ascii="Arial" w:hAnsi="Arial" w:cs="Arial"/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qFormat/>
    <w:rsid w:val="002C4C24"/>
    <w:pPr>
      <w:keepNext/>
      <w:spacing w:before="120"/>
      <w:textAlignment w:val="baseline"/>
      <w:outlineLvl w:val="1"/>
    </w:pPr>
    <w:rPr>
      <w:rFonts w:ascii="Arial" w:hAnsi="Arial"/>
      <w:b/>
      <w:sz w:val="24"/>
    </w:rPr>
  </w:style>
  <w:style w:type="paragraph" w:styleId="Nadpis3">
    <w:name w:val="heading 3"/>
    <w:basedOn w:val="Normln"/>
    <w:next w:val="Normln"/>
    <w:qFormat/>
    <w:rsid w:val="002C4C24"/>
    <w:pPr>
      <w:keepNext/>
      <w:outlineLvl w:val="2"/>
    </w:pPr>
    <w:rPr>
      <w:rFonts w:ascii="Arial" w:hAnsi="Arial" w:cs="Arial"/>
      <w:b/>
      <w:bCs/>
      <w:sz w:val="24"/>
      <w:szCs w:val="24"/>
      <w:u w:val="single"/>
    </w:rPr>
  </w:style>
  <w:style w:type="paragraph" w:styleId="Nadpis4">
    <w:name w:val="heading 4"/>
    <w:basedOn w:val="Normln"/>
    <w:next w:val="Normln"/>
    <w:qFormat/>
    <w:rsid w:val="002C4C24"/>
    <w:pPr>
      <w:keepNext/>
      <w:outlineLvl w:val="3"/>
    </w:pPr>
    <w:rPr>
      <w:rFonts w:ascii="Arial" w:hAnsi="Arial" w:cs="Arial"/>
      <w:sz w:val="24"/>
      <w:szCs w:val="32"/>
    </w:rPr>
  </w:style>
  <w:style w:type="paragraph" w:styleId="Nadpis5">
    <w:name w:val="heading 5"/>
    <w:basedOn w:val="Normln"/>
    <w:next w:val="Normln"/>
    <w:qFormat/>
    <w:rsid w:val="002C4C24"/>
    <w:pPr>
      <w:keepNext/>
      <w:jc w:val="center"/>
      <w:outlineLvl w:val="4"/>
    </w:pPr>
    <w:rPr>
      <w:rFonts w:ascii="Arial" w:hAnsi="Arial" w:cs="Arial"/>
      <w:b/>
      <w:bCs/>
      <w:sz w:val="32"/>
      <w:szCs w:val="32"/>
    </w:rPr>
  </w:style>
  <w:style w:type="paragraph" w:styleId="Nadpis6">
    <w:name w:val="heading 6"/>
    <w:basedOn w:val="Normln"/>
    <w:next w:val="Normln"/>
    <w:qFormat/>
    <w:rsid w:val="002C4C24"/>
    <w:pPr>
      <w:keepNext/>
      <w:pBdr>
        <w:top w:val="single" w:sz="6" w:space="0" w:color="auto" w:shadow="1"/>
        <w:left w:val="single" w:sz="6" w:space="0" w:color="auto" w:shadow="1"/>
        <w:bottom w:val="single" w:sz="6" w:space="0" w:color="auto" w:shadow="1"/>
        <w:right w:val="single" w:sz="6" w:space="0" w:color="auto" w:shadow="1"/>
      </w:pBdr>
      <w:jc w:val="center"/>
      <w:outlineLvl w:val="5"/>
    </w:pPr>
    <w:rPr>
      <w:rFonts w:ascii="Arial" w:hAnsi="Arial" w:cs="Arial"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2C4C24"/>
    <w:pPr>
      <w:overflowPunct/>
      <w:autoSpaceDE/>
      <w:autoSpaceDN/>
      <w:adjustRightInd/>
    </w:pPr>
    <w:rPr>
      <w:color w:val="000000"/>
      <w:kern w:val="0"/>
      <w:sz w:val="24"/>
      <w:szCs w:val="24"/>
    </w:rPr>
  </w:style>
  <w:style w:type="paragraph" w:customStyle="1" w:styleId="Texttabulky">
    <w:name w:val="Text tabulky"/>
    <w:rsid w:val="002C4C24"/>
    <w:rPr>
      <w:color w:val="000000"/>
      <w:sz w:val="24"/>
      <w:szCs w:val="24"/>
    </w:rPr>
  </w:style>
  <w:style w:type="paragraph" w:styleId="Textbubliny">
    <w:name w:val="Balloon Text"/>
    <w:basedOn w:val="Normln"/>
    <w:semiHidden/>
    <w:rsid w:val="002C4C24"/>
    <w:rPr>
      <w:rFonts w:ascii="Tahoma" w:hAnsi="Tahoma" w:cs="Tahoma"/>
      <w:sz w:val="16"/>
      <w:szCs w:val="16"/>
    </w:rPr>
  </w:style>
  <w:style w:type="paragraph" w:styleId="Zhlav">
    <w:name w:val="header"/>
    <w:basedOn w:val="Normln"/>
    <w:semiHidden/>
    <w:rsid w:val="002C4C24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2C4C2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C4C24"/>
  </w:style>
  <w:style w:type="paragraph" w:customStyle="1" w:styleId="NormlnIMP">
    <w:name w:val="Normální_IMP"/>
    <w:basedOn w:val="Normln"/>
    <w:rsid w:val="002C4C24"/>
    <w:pPr>
      <w:widowControl/>
      <w:suppressAutoHyphens/>
      <w:spacing w:line="230" w:lineRule="auto"/>
      <w:textAlignment w:val="baseline"/>
    </w:pPr>
    <w:rPr>
      <w:kern w:val="0"/>
    </w:rPr>
  </w:style>
  <w:style w:type="character" w:customStyle="1" w:styleId="NormlnIMPChar1">
    <w:name w:val="Normální_IMP Char1"/>
    <w:basedOn w:val="Standardnpsmoodstavce"/>
    <w:rsid w:val="002C4C24"/>
    <w:rPr>
      <w:lang w:val="cs-CZ" w:eastAsia="cs-CZ" w:bidi="ar-SA"/>
    </w:rPr>
  </w:style>
  <w:style w:type="paragraph" w:styleId="Rozloendokumentu">
    <w:name w:val="Document Map"/>
    <w:basedOn w:val="Normln"/>
    <w:semiHidden/>
    <w:rsid w:val="002C4C24"/>
    <w:pPr>
      <w:shd w:val="clear" w:color="auto" w:fill="000080"/>
    </w:pPr>
    <w:rPr>
      <w:rFonts w:ascii="Tahoma" w:hAnsi="Tahoma" w:cs="Tahoma"/>
    </w:rPr>
  </w:style>
  <w:style w:type="paragraph" w:customStyle="1" w:styleId="BodyText21">
    <w:name w:val="Body Text 21"/>
    <w:basedOn w:val="NormlnIMP"/>
    <w:rsid w:val="002C4C24"/>
    <w:pPr>
      <w:spacing w:before="120"/>
      <w:ind w:left="142"/>
    </w:pPr>
    <w:rPr>
      <w:sz w:val="24"/>
    </w:rPr>
  </w:style>
  <w:style w:type="paragraph" w:styleId="Zkladntext2">
    <w:name w:val="Body Text 2"/>
    <w:basedOn w:val="Normln"/>
    <w:link w:val="Zkladntext2Char"/>
    <w:semiHidden/>
    <w:rsid w:val="002C4C24"/>
    <w:pPr>
      <w:spacing w:before="120"/>
    </w:pPr>
    <w:rPr>
      <w:rFonts w:ascii="Arial" w:hAnsi="Arial" w:cs="Arial"/>
      <w:bCs/>
      <w:sz w:val="24"/>
    </w:rPr>
  </w:style>
  <w:style w:type="paragraph" w:customStyle="1" w:styleId="Styl">
    <w:name w:val="Styl"/>
    <w:rsid w:val="0021636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styleId="Odstavecseseznamem">
    <w:name w:val="List Paragraph"/>
    <w:basedOn w:val="Normln"/>
    <w:uiPriority w:val="34"/>
    <w:qFormat/>
    <w:rsid w:val="00CB0E79"/>
    <w:pPr>
      <w:ind w:left="720"/>
      <w:contextualSpacing/>
    </w:pPr>
    <w:rPr>
      <w:rFonts w:ascii="Arial" w:hAnsi="Arial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D15BB9"/>
    <w:rPr>
      <w:rFonts w:ascii="Arial" w:hAnsi="Arial" w:cs="Arial"/>
      <w:bCs/>
      <w:kern w:val="28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FA3CC6"/>
    <w:rPr>
      <w:color w:val="000000"/>
      <w:sz w:val="24"/>
      <w:szCs w:val="24"/>
    </w:rPr>
  </w:style>
  <w:style w:type="character" w:styleId="Siln">
    <w:name w:val="Strong"/>
    <w:basedOn w:val="Standardnpsmoodstavce"/>
    <w:qFormat/>
    <w:rsid w:val="005D22D4"/>
    <w:rPr>
      <w:b/>
      <w:bCs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40339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403390"/>
    <w:rPr>
      <w:kern w:val="28"/>
    </w:rPr>
  </w:style>
  <w:style w:type="paragraph" w:styleId="Normlnweb">
    <w:name w:val="Normal (Web)"/>
    <w:basedOn w:val="Normln"/>
    <w:semiHidden/>
    <w:unhideWhenUsed/>
    <w:rsid w:val="00403390"/>
    <w:pPr>
      <w:widowControl/>
      <w:overflowPunct/>
      <w:autoSpaceDE/>
      <w:autoSpaceDN/>
      <w:adjustRightInd/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Normlnneodsazen">
    <w:name w:val="Normální neodsazený"/>
    <w:next w:val="Normln"/>
    <w:semiHidden/>
    <w:rsid w:val="00403390"/>
    <w:pPr>
      <w:jc w:val="both"/>
    </w:pPr>
    <w:rPr>
      <w:bCs/>
      <w:sz w:val="24"/>
    </w:rPr>
  </w:style>
  <w:style w:type="paragraph" w:customStyle="1" w:styleId="TPOOdstavec">
    <w:name w:val="TPO Odstavec"/>
    <w:basedOn w:val="Normln"/>
    <w:rsid w:val="00403390"/>
    <w:pPr>
      <w:widowControl/>
      <w:overflowPunct/>
      <w:autoSpaceDE/>
      <w:autoSpaceDN/>
      <w:adjustRightInd/>
      <w:spacing w:after="240"/>
      <w:jc w:val="both"/>
    </w:pPr>
    <w:rPr>
      <w:kern w:val="0"/>
      <w:sz w:val="24"/>
    </w:rPr>
  </w:style>
  <w:style w:type="paragraph" w:customStyle="1" w:styleId="norm">
    <w:name w:val="norm"/>
    <w:basedOn w:val="Normln"/>
    <w:autoRedefine/>
    <w:rsid w:val="00BE112F"/>
    <w:pPr>
      <w:widowControl/>
      <w:overflowPunct/>
      <w:autoSpaceDE/>
      <w:autoSpaceDN/>
      <w:adjustRightInd/>
      <w:jc w:val="both"/>
    </w:pPr>
    <w:rPr>
      <w:rFonts w:ascii="Arial" w:hAnsi="Arial" w:cs="Arial"/>
      <w:bCs/>
      <w:kern w:val="0"/>
      <w:sz w:val="22"/>
      <w:szCs w:val="22"/>
    </w:rPr>
  </w:style>
  <w:style w:type="paragraph" w:customStyle="1" w:styleId="Mjnadpis111">
    <w:name w:val="Můj nadpis 1.1.1"/>
    <w:basedOn w:val="Normln"/>
    <w:rsid w:val="00AC0D4D"/>
    <w:pPr>
      <w:widowControl/>
      <w:overflowPunct/>
      <w:autoSpaceDE/>
      <w:autoSpaceDN/>
      <w:adjustRightInd/>
      <w:spacing w:before="240" w:after="120"/>
      <w:ind w:left="851"/>
    </w:pPr>
    <w:rPr>
      <w:rFonts w:ascii="Arial" w:hAnsi="Arial"/>
      <w:b/>
      <w:kern w:val="0"/>
      <w:sz w:val="24"/>
      <w:u w:val="dotted"/>
    </w:rPr>
  </w:style>
  <w:style w:type="character" w:customStyle="1" w:styleId="CharStyle4">
    <w:name w:val="Char Style 4"/>
    <w:basedOn w:val="Standardnpsmoodstavce"/>
    <w:link w:val="Style2"/>
    <w:rsid w:val="00792D15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Style2">
    <w:name w:val="Style 2"/>
    <w:basedOn w:val="Normln"/>
    <w:link w:val="CharStyle4"/>
    <w:rsid w:val="00792D15"/>
    <w:pPr>
      <w:shd w:val="clear" w:color="auto" w:fill="FFFFFF"/>
      <w:overflowPunct/>
      <w:autoSpaceDE/>
      <w:autoSpaceDN/>
      <w:adjustRightInd/>
      <w:spacing w:before="6120" w:line="252" w:lineRule="exact"/>
      <w:ind w:hanging="360"/>
    </w:pPr>
    <w:rPr>
      <w:rFonts w:ascii="Arial" w:eastAsia="Arial" w:hAnsi="Arial" w:cs="Arial"/>
      <w:kern w:val="0"/>
      <w:sz w:val="19"/>
      <w:szCs w:val="19"/>
    </w:rPr>
  </w:style>
  <w:style w:type="table" w:styleId="Mkatabulky">
    <w:name w:val="Table Grid"/>
    <w:basedOn w:val="Normlntabulka"/>
    <w:uiPriority w:val="39"/>
    <w:rsid w:val="00131A28"/>
    <w:rPr>
      <w:rFonts w:ascii="Liberation Serif" w:eastAsia="SimSun" w:hAnsi="Liberation Serif" w:cs="Lucida 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31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83506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83506"/>
    <w:rPr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8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8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B7DFB-A3CB-4F36-9BE8-E5A1ABEE1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4047</TotalTime>
  <Pages>17</Pages>
  <Words>4553</Words>
  <Characters>26863</Characters>
  <Application>Microsoft Office Word</Application>
  <DocSecurity>0</DocSecurity>
  <Lines>223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a technická zpráva</vt:lpstr>
    </vt:vector>
  </TitlesOfParts>
  <Company>AC-PROJEKT</Company>
  <LinksUpToDate>false</LinksUpToDate>
  <CharactersWithSpaces>31354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a technická zpráva</dc:title>
  <dc:subject/>
  <dc:creator>Martina Ludvíková</dc:creator>
  <cp:keywords/>
  <dc:description/>
  <cp:lastModifiedBy>Jan Holoubek</cp:lastModifiedBy>
  <cp:revision>266</cp:revision>
  <cp:lastPrinted>2019-07-24T10:08:00Z</cp:lastPrinted>
  <dcterms:created xsi:type="dcterms:W3CDTF">2014-06-06T09:46:00Z</dcterms:created>
  <dcterms:modified xsi:type="dcterms:W3CDTF">2023-08-09T09:17:00Z</dcterms:modified>
</cp:coreProperties>
</file>